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055"/>
        <w:gridCol w:w="7305"/>
      </w:tblGrid>
      <w:tr w:rsidRPr="00F04D96" w:rsidR="002C7E75" w:rsidTr="5DA33F56" w14:paraId="10126A23" w14:textId="77777777">
        <w:trPr>
          <w:trHeight w:val="1215"/>
        </w:trPr>
        <w:tc>
          <w:tcPr>
            <w:tcW w:w="1090" w:type="pct"/>
            <w:tcMar/>
            <w:vAlign w:val="center"/>
          </w:tcPr>
          <w:p w:rsidRPr="00F04D96" w:rsidR="0054346F" w:rsidP="009E6A8E" w:rsidRDefault="00F04D96" w14:paraId="3771114A" w14:textId="23F1009E">
            <w:pPr>
              <w:spacing w:before="60" w:after="60"/>
              <w:jc w:val="center"/>
              <w:rPr>
                <w:rFonts w:ascii="Arial" w:hAnsi="Arial" w:cs="Arial"/>
                <w:b/>
                <w:sz w:val="24"/>
                <w:szCs w:val="24"/>
              </w:rPr>
            </w:pPr>
            <w:r>
              <w:rPr>
                <w:noProof/>
              </w:rPr>
              <w:drawing>
                <wp:inline distT="0" distB="0" distL="0" distR="0" wp14:anchorId="6FB16AB0" wp14:editId="32C260E0">
                  <wp:extent cx="1167812" cy="58390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1167812" cy="583906"/>
                          </a:xfrm>
                          <a:prstGeom prst="rect">
                            <a:avLst/>
                          </a:prstGeom>
                        </pic:spPr>
                      </pic:pic>
                    </a:graphicData>
                  </a:graphic>
                </wp:inline>
              </w:drawing>
            </w:r>
          </w:p>
        </w:tc>
        <w:tc>
          <w:tcPr>
            <w:tcW w:w="3910" w:type="pct"/>
            <w:shd w:val="clear" w:color="auto" w:fill="CEDC00"/>
            <w:tcMar/>
            <w:vAlign w:val="center"/>
          </w:tcPr>
          <w:p w:rsidRPr="00F04D96" w:rsidR="0054346F" w:rsidP="60AFB398" w:rsidRDefault="0054346F" w14:paraId="07B12751" w14:textId="77777777">
            <w:pPr>
              <w:spacing w:before="60" w:after="60"/>
              <w:jc w:val="center"/>
              <w:rPr>
                <w:rFonts w:ascii="Arial" w:hAnsi="Arial" w:cs="Arial"/>
                <w:b/>
                <w:bCs/>
                <w:noProof/>
                <w:color w:val="FFFFFF" w:themeColor="background1"/>
                <w:sz w:val="36"/>
                <w:szCs w:val="36"/>
              </w:rPr>
            </w:pPr>
            <w:r w:rsidRPr="60AFB398">
              <w:rPr>
                <w:rFonts w:ascii="Arial" w:hAnsi="Arial" w:cs="Arial"/>
                <w:b/>
                <w:bCs/>
                <w:noProof/>
                <w:color w:val="1C57A5"/>
                <w:sz w:val="36"/>
                <w:szCs w:val="36"/>
              </w:rPr>
              <w:t>Volunteer Role Description</w:t>
            </w:r>
          </w:p>
          <w:p w:rsidRPr="00F04D96" w:rsidR="0054346F" w:rsidP="60AFB398" w:rsidRDefault="71CACB18" w14:paraId="323E0354" w14:textId="125AE645">
            <w:pPr>
              <w:spacing w:before="60" w:after="60"/>
              <w:jc w:val="center"/>
              <w:rPr>
                <w:rFonts w:ascii="Arial" w:hAnsi="Arial" w:cs="Arial"/>
                <w:b w:val="1"/>
                <w:bCs w:val="1"/>
                <w:noProof/>
                <w:color w:val="1C57A5"/>
                <w:sz w:val="36"/>
                <w:szCs w:val="36"/>
              </w:rPr>
            </w:pPr>
            <w:r w:rsidRPr="5DA33F56" w:rsidR="71CACB18">
              <w:rPr>
                <w:rFonts w:ascii="Arial" w:hAnsi="Arial" w:cs="Arial"/>
                <w:b w:val="1"/>
                <w:bCs w:val="1"/>
                <w:noProof/>
                <w:color w:val="1C57A5"/>
                <w:sz w:val="36"/>
                <w:szCs w:val="36"/>
              </w:rPr>
              <w:t>Volunteer</w:t>
            </w:r>
            <w:r w:rsidRPr="5DA33F56" w:rsidR="00E5088B">
              <w:rPr>
                <w:rFonts w:ascii="Arial" w:hAnsi="Arial" w:cs="Arial"/>
                <w:b w:val="1"/>
                <w:bCs w:val="1"/>
                <w:noProof/>
                <w:color w:val="1C57A5"/>
                <w:sz w:val="36"/>
                <w:szCs w:val="36"/>
              </w:rPr>
              <w:t xml:space="preserve"> Stock and Online Fulfilment Assistant </w:t>
            </w:r>
          </w:p>
        </w:tc>
      </w:tr>
      <w:tr w:rsidRPr="00F04D96" w:rsidR="002C7E75" w:rsidTr="5DA33F56" w14:paraId="6E07C94C" w14:textId="77777777">
        <w:tc>
          <w:tcPr>
            <w:tcW w:w="1090" w:type="pct"/>
            <w:tcMar/>
            <w:vAlign w:val="center"/>
          </w:tcPr>
          <w:p w:rsidRPr="00F04D96" w:rsidR="0054346F" w:rsidP="009E6A8E" w:rsidRDefault="0054346F" w14:paraId="2D7E722B" w14:textId="77777777">
            <w:pPr>
              <w:spacing w:before="60" w:after="60"/>
              <w:rPr>
                <w:rFonts w:ascii="Arial" w:hAnsi="Arial" w:cs="Arial"/>
                <w:b/>
                <w:noProof/>
                <w:sz w:val="24"/>
                <w:szCs w:val="24"/>
                <w:lang w:eastAsia="en-GB"/>
              </w:rPr>
            </w:pPr>
          </w:p>
        </w:tc>
        <w:tc>
          <w:tcPr>
            <w:tcW w:w="3910" w:type="pct"/>
            <w:tcMar/>
            <w:vAlign w:val="center"/>
          </w:tcPr>
          <w:p w:rsidRPr="00F04D96" w:rsidR="0054346F" w:rsidP="009E6A8E" w:rsidRDefault="0054346F" w14:paraId="66EEB0F6" w14:textId="77777777">
            <w:pPr>
              <w:spacing w:before="60" w:after="60"/>
              <w:rPr>
                <w:rFonts w:ascii="Arial" w:hAnsi="Arial" w:cs="Arial"/>
                <w:noProof/>
                <w:sz w:val="24"/>
                <w:szCs w:val="24"/>
              </w:rPr>
            </w:pPr>
          </w:p>
        </w:tc>
      </w:tr>
      <w:tr w:rsidRPr="00F04D96" w:rsidR="002C7E75" w:rsidTr="5DA33F56" w14:paraId="204953C4" w14:textId="77777777">
        <w:tc>
          <w:tcPr>
            <w:tcW w:w="1090" w:type="pct"/>
            <w:tcBorders>
              <w:bottom w:val="single" w:color="4BACC6" w:themeColor="accent5" w:sz="4" w:space="0"/>
              <w:right w:val="single" w:color="4BACC6" w:themeColor="accent5" w:sz="4" w:space="0"/>
            </w:tcBorders>
            <w:tcMar/>
            <w:vAlign w:val="center"/>
          </w:tcPr>
          <w:p w:rsidRPr="00F04D96" w:rsidR="0054346F" w:rsidP="009E6A8E" w:rsidRDefault="0054346F" w14:paraId="3BC25315" w14:textId="77777777">
            <w:pPr>
              <w:spacing w:before="60" w:after="60"/>
              <w:rPr>
                <w:rFonts w:ascii="Arial" w:hAnsi="Arial" w:cs="Arial"/>
                <w:b/>
                <w:noProof/>
                <w:sz w:val="24"/>
                <w:szCs w:val="24"/>
                <w:lang w:eastAsia="en-GB"/>
              </w:rPr>
            </w:pPr>
            <w:r w:rsidRPr="00F04D96">
              <w:rPr>
                <w:rFonts w:ascii="Arial" w:hAnsi="Arial" w:cs="Arial"/>
                <w:b/>
                <w:noProof/>
                <w:sz w:val="24"/>
                <w:szCs w:val="24"/>
                <w:lang w:eastAsia="en-GB"/>
              </w:rPr>
              <w:t>Overview</w:t>
            </w:r>
          </w:p>
        </w:tc>
        <w:tc>
          <w:tcPr>
            <w:tcW w:w="3910" w:type="pct"/>
            <w:tcBorders>
              <w:left w:val="single" w:color="4BACC6" w:themeColor="accent5" w:sz="4" w:space="0"/>
              <w:bottom w:val="single" w:color="4BACC6" w:themeColor="accent5" w:sz="4" w:space="0"/>
            </w:tcBorders>
            <w:tcMar/>
          </w:tcPr>
          <w:p w:rsidR="00E5088B" w:rsidP="00B93622" w:rsidRDefault="00E5088B" w14:paraId="00B44C30" w14:textId="18CC56BD">
            <w:pPr>
              <w:spacing w:before="60" w:after="60"/>
              <w:rPr>
                <w:rFonts w:ascii="Arial" w:hAnsi="Arial" w:cs="Arial"/>
                <w:noProof/>
                <w:sz w:val="24"/>
                <w:szCs w:val="24"/>
              </w:rPr>
            </w:pPr>
            <w:r w:rsidRPr="5DA33F56" w:rsidR="00E5088B">
              <w:rPr>
                <w:rFonts w:ascii="Arial" w:hAnsi="Arial" w:cs="Arial"/>
                <w:noProof/>
                <w:sz w:val="24"/>
                <w:szCs w:val="24"/>
              </w:rPr>
              <w:t xml:space="preserve">This is an exciting and varied role, volunteering alongside </w:t>
            </w:r>
            <w:r w:rsidRPr="5DA33F56" w:rsidR="003208F7">
              <w:rPr>
                <w:rFonts w:ascii="Arial" w:hAnsi="Arial" w:cs="Arial"/>
                <w:noProof/>
                <w:sz w:val="24"/>
                <w:szCs w:val="24"/>
              </w:rPr>
              <w:t xml:space="preserve">a small team with </w:t>
            </w:r>
            <w:r w:rsidRPr="5DA33F56" w:rsidR="00E5088B">
              <w:rPr>
                <w:rFonts w:ascii="Arial" w:hAnsi="Arial" w:cs="Arial"/>
                <w:noProof/>
                <w:sz w:val="24"/>
                <w:szCs w:val="24"/>
              </w:rPr>
              <w:t xml:space="preserve">our </w:t>
            </w:r>
            <w:r w:rsidRPr="5DA33F56" w:rsidR="003208F7">
              <w:rPr>
                <w:rFonts w:ascii="Arial" w:hAnsi="Arial" w:cs="Arial"/>
                <w:noProof/>
                <w:sz w:val="24"/>
                <w:szCs w:val="24"/>
              </w:rPr>
              <w:t>New Goods</w:t>
            </w:r>
            <w:r w:rsidRPr="5DA33F56" w:rsidR="3F2FEACA">
              <w:rPr>
                <w:rFonts w:ascii="Arial" w:hAnsi="Arial" w:cs="Arial"/>
                <w:noProof/>
                <w:sz w:val="24"/>
                <w:szCs w:val="24"/>
              </w:rPr>
              <w:t xml:space="preserve"> </w:t>
            </w:r>
            <w:r w:rsidRPr="5DA33F56" w:rsidR="00E5088B">
              <w:rPr>
                <w:rFonts w:ascii="Arial" w:hAnsi="Arial" w:cs="Arial"/>
                <w:noProof/>
                <w:sz w:val="24"/>
                <w:szCs w:val="24"/>
              </w:rPr>
              <w:t>Trading Manager</w:t>
            </w:r>
            <w:r w:rsidRPr="5DA33F56" w:rsidR="003208F7">
              <w:rPr>
                <w:rFonts w:ascii="Arial" w:hAnsi="Arial" w:cs="Arial"/>
                <w:noProof/>
                <w:sz w:val="24"/>
                <w:szCs w:val="24"/>
              </w:rPr>
              <w:t>,</w:t>
            </w:r>
            <w:r w:rsidRPr="5DA33F56" w:rsidR="00E5088B">
              <w:rPr>
                <w:rFonts w:ascii="Arial" w:hAnsi="Arial" w:cs="Arial"/>
                <w:noProof/>
                <w:sz w:val="24"/>
                <w:szCs w:val="24"/>
              </w:rPr>
              <w:t xml:space="preserve"> in our warehouse at Newhailes, Musselburgh. </w:t>
            </w:r>
          </w:p>
          <w:p w:rsidR="00E5088B" w:rsidP="00B93622" w:rsidRDefault="00E5088B" w14:paraId="44579263" w14:textId="77777777">
            <w:pPr>
              <w:spacing w:before="60" w:after="60"/>
              <w:rPr>
                <w:rFonts w:ascii="Arial" w:hAnsi="Arial" w:cs="Arial"/>
                <w:noProof/>
                <w:sz w:val="24"/>
                <w:szCs w:val="24"/>
              </w:rPr>
            </w:pPr>
          </w:p>
          <w:p w:rsidR="00E5088B" w:rsidP="00B93622" w:rsidRDefault="00E5088B" w14:paraId="4C5445E8" w14:textId="4FD7932E">
            <w:pPr>
              <w:spacing w:before="60" w:after="60"/>
              <w:rPr>
                <w:rFonts w:ascii="Arial" w:hAnsi="Arial" w:cs="Arial"/>
                <w:noProof/>
                <w:sz w:val="24"/>
                <w:szCs w:val="24"/>
              </w:rPr>
            </w:pPr>
            <w:r>
              <w:rPr>
                <w:rFonts w:ascii="Arial" w:hAnsi="Arial" w:cs="Arial"/>
                <w:noProof/>
                <w:sz w:val="24"/>
                <w:szCs w:val="24"/>
              </w:rPr>
              <w:t xml:space="preserve">If you </w:t>
            </w:r>
            <w:r w:rsidR="003208F7">
              <w:rPr>
                <w:rFonts w:ascii="Arial" w:hAnsi="Arial" w:cs="Arial"/>
                <w:noProof/>
                <w:sz w:val="24"/>
                <w:szCs w:val="24"/>
              </w:rPr>
              <w:t xml:space="preserve">are considering a career in retail or </w:t>
            </w:r>
            <w:r>
              <w:rPr>
                <w:rFonts w:ascii="Arial" w:hAnsi="Arial" w:cs="Arial"/>
                <w:noProof/>
                <w:sz w:val="24"/>
                <w:szCs w:val="24"/>
              </w:rPr>
              <w:t>have always wanted to learn more about buying, stock control and distribution, as well as how an online shop is</w:t>
            </w:r>
            <w:r w:rsidR="003208F7">
              <w:rPr>
                <w:rFonts w:ascii="Arial" w:hAnsi="Arial" w:cs="Arial"/>
                <w:noProof/>
                <w:sz w:val="24"/>
                <w:szCs w:val="24"/>
              </w:rPr>
              <w:t xml:space="preserve"> managed, </w:t>
            </w:r>
            <w:r>
              <w:rPr>
                <w:rFonts w:ascii="Arial" w:hAnsi="Arial" w:cs="Arial"/>
                <w:noProof/>
                <w:sz w:val="24"/>
                <w:szCs w:val="24"/>
              </w:rPr>
              <w:t>this is the role for you!</w:t>
            </w:r>
          </w:p>
          <w:p w:rsidR="00E5088B" w:rsidP="00B93622" w:rsidRDefault="00E5088B" w14:paraId="2B0A1FA9" w14:textId="77777777">
            <w:pPr>
              <w:spacing w:before="60" w:after="60"/>
              <w:rPr>
                <w:rFonts w:ascii="Arial" w:hAnsi="Arial" w:cs="Arial"/>
                <w:noProof/>
                <w:sz w:val="24"/>
                <w:szCs w:val="24"/>
              </w:rPr>
            </w:pPr>
          </w:p>
          <w:p w:rsidRPr="00F04D96" w:rsidR="00B93622" w:rsidP="00B93622" w:rsidRDefault="00B93622" w14:paraId="28FA2AD1" w14:textId="62318971">
            <w:pPr>
              <w:spacing w:before="60" w:after="60"/>
              <w:rPr>
                <w:rFonts w:ascii="Arial" w:hAnsi="Arial" w:cs="Arial"/>
                <w:noProof/>
                <w:sz w:val="24"/>
                <w:szCs w:val="24"/>
              </w:rPr>
            </w:pPr>
            <w:r w:rsidRPr="39F0A24A">
              <w:rPr>
                <w:rFonts w:ascii="Arial" w:hAnsi="Arial" w:cs="Arial"/>
                <w:noProof/>
                <w:sz w:val="24"/>
                <w:szCs w:val="24"/>
              </w:rPr>
              <w:t xml:space="preserve">Hospice staff and volunteers are expected to reflect our Hospice Values in the way they carry out their roles, and in their interactions with each other and with patients, family members and visitors. </w:t>
            </w:r>
            <w:r>
              <w:rPr>
                <w:rFonts w:ascii="Arial" w:hAnsi="Arial" w:cs="Arial"/>
                <w:noProof/>
                <w:sz w:val="24"/>
                <w:szCs w:val="24"/>
              </w:rPr>
              <w:t>Our Values are</w:t>
            </w:r>
            <w:r w:rsidR="00F75F3F">
              <w:rPr>
                <w:rFonts w:ascii="Arial" w:hAnsi="Arial" w:cs="Arial"/>
                <w:noProof/>
                <w:sz w:val="24"/>
                <w:szCs w:val="24"/>
              </w:rPr>
              <w:t xml:space="preserve">: Care and Compassion, Respect, </w:t>
            </w:r>
            <w:r>
              <w:rPr>
                <w:rFonts w:ascii="Arial" w:hAnsi="Arial" w:cs="Arial"/>
                <w:noProof/>
                <w:sz w:val="24"/>
                <w:szCs w:val="24"/>
              </w:rPr>
              <w:t xml:space="preserve">Trust and Partnership. </w:t>
            </w:r>
          </w:p>
        </w:tc>
      </w:tr>
      <w:tr w:rsidRPr="00F04D96" w:rsidR="002C7E75" w:rsidTr="5DA33F56" w14:paraId="5DE18ACA" w14:textId="77777777">
        <w:tc>
          <w:tcPr>
            <w:tcW w:w="1090" w:type="pct"/>
            <w:tcBorders>
              <w:top w:val="single" w:color="4BACC6" w:themeColor="accent5" w:sz="4" w:space="0"/>
              <w:bottom w:val="single" w:color="4BACC6" w:themeColor="accent5" w:sz="4" w:space="0"/>
              <w:right w:val="single" w:color="4BACC6" w:themeColor="accent5" w:sz="4" w:space="0"/>
            </w:tcBorders>
            <w:tcMar/>
            <w:vAlign w:val="center"/>
          </w:tcPr>
          <w:p w:rsidRPr="00F04D96" w:rsidR="0054346F" w:rsidP="009E6A8E" w:rsidRDefault="00F04D96" w14:paraId="381F56C0" w14:textId="0DCB62A8">
            <w:pPr>
              <w:spacing w:before="60" w:after="60"/>
              <w:rPr>
                <w:rFonts w:ascii="Arial" w:hAnsi="Arial" w:cs="Arial"/>
                <w:b/>
                <w:noProof/>
                <w:sz w:val="24"/>
                <w:szCs w:val="24"/>
                <w:lang w:eastAsia="en-GB"/>
              </w:rPr>
            </w:pPr>
            <w:r>
              <w:rPr>
                <w:rFonts w:ascii="Arial" w:hAnsi="Arial" w:cs="Arial"/>
                <w:b/>
                <w:noProof/>
                <w:sz w:val="24"/>
                <w:szCs w:val="24"/>
                <w:lang w:eastAsia="en-GB"/>
              </w:rPr>
              <w:t>What will I be doing / involved in?</w:t>
            </w:r>
          </w:p>
        </w:tc>
        <w:tc>
          <w:tcPr>
            <w:tcW w:w="3910" w:type="pct"/>
            <w:tcBorders>
              <w:top w:val="single" w:color="4BACC6" w:themeColor="accent5" w:sz="4" w:space="0"/>
              <w:left w:val="single" w:color="4BACC6" w:themeColor="accent5" w:sz="4" w:space="0"/>
              <w:bottom w:val="single" w:color="4BACC6" w:themeColor="accent5" w:sz="4" w:space="0"/>
            </w:tcBorders>
            <w:tcMar/>
          </w:tcPr>
          <w:p w:rsidRPr="00F04D96" w:rsidR="00675D0C" w:rsidRDefault="00000000" w14:paraId="75F4AF68" w14:textId="7E8DD992">
            <w:pPr>
              <w:spacing w:before="60" w:after="60"/>
              <w:rPr>
                <w:rFonts w:ascii="Arial" w:hAnsi="Arial" w:cs="Arial"/>
                <w:noProof/>
                <w:sz w:val="20"/>
                <w:szCs w:val="20"/>
              </w:rPr>
            </w:pPr>
            <w:r>
              <w:rPr>
                <w:rFonts w:ascii="Arial" w:hAnsi="Arial" w:cs="Arial"/>
                <w:sz w:val="24"/>
                <w:szCs w:val="24"/>
              </w:rPr>
              <w:t xml:space="preserve">You will </w:t>
            </w:r>
            <w:r w:rsidR="00E8606F">
              <w:rPr>
                <w:rFonts w:ascii="Arial" w:hAnsi="Arial" w:cs="Arial"/>
                <w:sz w:val="24"/>
                <w:szCs w:val="24"/>
              </w:rPr>
              <w:t xml:space="preserve">help manage </w:t>
            </w:r>
            <w:r w:rsidR="004D7E29">
              <w:rPr>
                <w:rFonts w:ascii="Arial" w:hAnsi="Arial" w:cs="Arial"/>
                <w:sz w:val="24"/>
                <w:szCs w:val="24"/>
              </w:rPr>
              <w:t xml:space="preserve">the </w:t>
            </w:r>
            <w:r w:rsidR="00E8606F">
              <w:rPr>
                <w:rFonts w:ascii="Arial" w:hAnsi="Arial" w:cs="Arial"/>
                <w:sz w:val="24"/>
                <w:szCs w:val="24"/>
              </w:rPr>
              <w:t xml:space="preserve">stock for our new goods offer </w:t>
            </w:r>
            <w:r>
              <w:rPr>
                <w:rFonts w:ascii="Arial" w:hAnsi="Arial" w:cs="Arial"/>
                <w:noProof/>
                <w:sz w:val="24"/>
                <w:szCs w:val="24"/>
              </w:rPr>
              <w:t xml:space="preserve">at </w:t>
            </w:r>
            <w:r w:rsidR="0002274E">
              <w:rPr>
                <w:rFonts w:ascii="Arial" w:hAnsi="Arial" w:cs="Arial"/>
                <w:noProof/>
                <w:sz w:val="24"/>
                <w:szCs w:val="24"/>
              </w:rPr>
              <w:t>the</w:t>
            </w:r>
            <w:r>
              <w:rPr>
                <w:rFonts w:ascii="Arial" w:hAnsi="Arial" w:cs="Arial"/>
                <w:noProof/>
                <w:sz w:val="24"/>
                <w:szCs w:val="24"/>
              </w:rPr>
              <w:t xml:space="preserve"> Newhailes warehouse</w:t>
            </w:r>
            <w:r w:rsidR="00134449">
              <w:rPr>
                <w:rFonts w:ascii="Arial" w:hAnsi="Arial" w:cs="Arial"/>
                <w:noProof/>
                <w:sz w:val="24"/>
                <w:szCs w:val="24"/>
              </w:rPr>
              <w:t xml:space="preserve">.  This may include keeping </w:t>
            </w:r>
            <w:r>
              <w:rPr>
                <w:rFonts w:ascii="Arial" w:hAnsi="Arial" w:cs="Arial"/>
                <w:sz w:val="24"/>
                <w:szCs w:val="24"/>
              </w:rPr>
              <w:t xml:space="preserve">the </w:t>
            </w:r>
            <w:r>
              <w:rPr>
                <w:rFonts w:ascii="Arial" w:hAnsi="Arial" w:cs="Arial"/>
                <w:noProof/>
                <w:sz w:val="24"/>
                <w:szCs w:val="24"/>
              </w:rPr>
              <w:t>stockroom tidy and organised, checking deliveries</w:t>
            </w:r>
            <w:r>
              <w:rPr>
                <w:rFonts w:ascii="Arial" w:hAnsi="Arial" w:cs="Arial"/>
                <w:sz w:val="24"/>
                <w:szCs w:val="24"/>
              </w:rPr>
              <w:t xml:space="preserve">, </w:t>
            </w:r>
            <w:r w:rsidR="006A66DD">
              <w:rPr>
                <w:rFonts w:ascii="Arial" w:hAnsi="Arial" w:cs="Arial"/>
                <w:sz w:val="24"/>
                <w:szCs w:val="24"/>
              </w:rPr>
              <w:t xml:space="preserve">pricing and </w:t>
            </w:r>
            <w:r w:rsidR="001919CD">
              <w:rPr>
                <w:rFonts w:ascii="Arial" w:hAnsi="Arial" w:cs="Arial"/>
                <w:sz w:val="24"/>
                <w:szCs w:val="24"/>
              </w:rPr>
              <w:t xml:space="preserve">then </w:t>
            </w:r>
            <w:r w:rsidR="00546DF7">
              <w:rPr>
                <w:rFonts w:ascii="Arial" w:hAnsi="Arial" w:cs="Arial"/>
                <w:sz w:val="24"/>
                <w:szCs w:val="24"/>
              </w:rPr>
              <w:t xml:space="preserve">inputting </w:t>
            </w:r>
            <w:r>
              <w:rPr>
                <w:rFonts w:ascii="Arial" w:hAnsi="Arial" w:cs="Arial"/>
                <w:sz w:val="24"/>
                <w:szCs w:val="24"/>
              </w:rPr>
              <w:t xml:space="preserve">items </w:t>
            </w:r>
            <w:r w:rsidR="00851701">
              <w:rPr>
                <w:rFonts w:ascii="Arial" w:hAnsi="Arial" w:cs="Arial"/>
                <w:sz w:val="24"/>
                <w:szCs w:val="24"/>
              </w:rPr>
              <w:t>on</w:t>
            </w:r>
            <w:r>
              <w:rPr>
                <w:rFonts w:ascii="Arial" w:hAnsi="Arial" w:cs="Arial"/>
                <w:noProof/>
                <w:sz w:val="24"/>
                <w:szCs w:val="24"/>
              </w:rPr>
              <w:t xml:space="preserve"> the stock system, replenishing and allocating new stock to our Café Shops</w:t>
            </w:r>
            <w:r>
              <w:rPr>
                <w:rFonts w:ascii="Arial" w:hAnsi="Arial" w:cs="Arial"/>
                <w:sz w:val="24"/>
                <w:szCs w:val="24"/>
              </w:rPr>
              <w:t>,</w:t>
            </w:r>
            <w:r>
              <w:rPr>
                <w:rFonts w:ascii="Arial" w:hAnsi="Arial" w:cs="Arial"/>
                <w:noProof/>
                <w:sz w:val="24"/>
                <w:szCs w:val="24"/>
              </w:rPr>
              <w:t xml:space="preserve"> and picking, packing and </w:t>
            </w:r>
            <w:r>
              <w:rPr>
                <w:rFonts w:ascii="Arial" w:hAnsi="Arial" w:cs="Arial"/>
                <w:sz w:val="24"/>
                <w:szCs w:val="24"/>
              </w:rPr>
              <w:t>dispatching</w:t>
            </w:r>
            <w:r>
              <w:rPr>
                <w:rFonts w:ascii="Arial" w:hAnsi="Arial" w:cs="Arial"/>
                <w:noProof/>
                <w:sz w:val="24"/>
                <w:szCs w:val="24"/>
              </w:rPr>
              <w:t xml:space="preserve"> online orders. You </w:t>
            </w:r>
            <w:r>
              <w:rPr>
                <w:rFonts w:ascii="Arial" w:hAnsi="Arial" w:cs="Arial"/>
                <w:sz w:val="24"/>
                <w:szCs w:val="24"/>
              </w:rPr>
              <w:t>may</w:t>
            </w:r>
            <w:r>
              <w:rPr>
                <w:rFonts w:ascii="Arial" w:hAnsi="Arial" w:cs="Arial"/>
                <w:noProof/>
                <w:sz w:val="24"/>
                <w:szCs w:val="24"/>
              </w:rPr>
              <w:t xml:space="preserve"> also </w:t>
            </w:r>
            <w:r>
              <w:rPr>
                <w:rFonts w:ascii="Arial" w:hAnsi="Arial" w:cs="Arial"/>
                <w:sz w:val="24"/>
                <w:szCs w:val="24"/>
              </w:rPr>
              <w:t>help with occasional</w:t>
            </w:r>
            <w:r>
              <w:rPr>
                <w:rFonts w:ascii="Arial" w:hAnsi="Arial" w:cs="Arial"/>
                <w:noProof/>
                <w:sz w:val="24"/>
                <w:szCs w:val="24"/>
              </w:rPr>
              <w:t xml:space="preserve"> stocktakes and general administration.</w:t>
            </w:r>
          </w:p>
          <w:p w:rsidRPr="00F75F3F" w:rsidR="00CC3AE7" w:rsidP="00CC3AE7" w:rsidRDefault="00CC3AE7" w14:paraId="6A8DD2EC" w14:textId="5CFDF8D7">
            <w:pPr>
              <w:spacing w:before="60" w:after="60"/>
              <w:rPr>
                <w:rFonts w:ascii="Arial" w:hAnsi="Arial" w:cs="Arial"/>
                <w:noProof/>
                <w:sz w:val="24"/>
                <w:szCs w:val="24"/>
              </w:rPr>
            </w:pPr>
          </w:p>
        </w:tc>
      </w:tr>
      <w:tr w:rsidRPr="00F04D96" w:rsidR="00267AA2" w:rsidTr="5DA33F56" w14:paraId="7663CB90" w14:textId="77777777">
        <w:tc>
          <w:tcPr>
            <w:tcW w:w="1090" w:type="pct"/>
            <w:tcBorders>
              <w:top w:val="single" w:color="4BACC6" w:themeColor="accent5" w:sz="4" w:space="0"/>
              <w:bottom w:val="single" w:color="4BACC6" w:themeColor="accent5" w:sz="4" w:space="0"/>
              <w:right w:val="single" w:color="4BACC6" w:themeColor="accent5" w:sz="4" w:space="0"/>
            </w:tcBorders>
            <w:tcMar/>
            <w:vAlign w:val="center"/>
          </w:tcPr>
          <w:p w:rsidRPr="00F04D96" w:rsidR="00267AA2" w:rsidP="00017FE6" w:rsidRDefault="00267AA2" w14:paraId="00A0B660" w14:textId="1A3E3F51">
            <w:pPr>
              <w:spacing w:before="60" w:after="60"/>
              <w:rPr>
                <w:rFonts w:ascii="Arial" w:hAnsi="Arial" w:cs="Arial"/>
                <w:b/>
                <w:noProof/>
                <w:sz w:val="24"/>
                <w:szCs w:val="24"/>
                <w:lang w:eastAsia="en-GB"/>
              </w:rPr>
            </w:pPr>
            <w:r w:rsidRPr="00F04D96">
              <w:rPr>
                <w:rFonts w:ascii="Arial" w:hAnsi="Arial" w:cs="Arial"/>
                <w:b/>
                <w:noProof/>
                <w:sz w:val="24"/>
                <w:szCs w:val="24"/>
                <w:lang w:eastAsia="en-GB"/>
              </w:rPr>
              <w:t xml:space="preserve">What </w:t>
            </w:r>
            <w:r>
              <w:rPr>
                <w:rFonts w:ascii="Arial" w:hAnsi="Arial" w:cs="Arial"/>
                <w:b/>
                <w:noProof/>
                <w:sz w:val="24"/>
                <w:szCs w:val="24"/>
                <w:lang w:eastAsia="en-GB"/>
              </w:rPr>
              <w:t xml:space="preserve">experience or </w:t>
            </w:r>
            <w:r w:rsidRPr="00F04D96">
              <w:rPr>
                <w:rFonts w:ascii="Arial" w:hAnsi="Arial" w:cs="Arial"/>
                <w:b/>
                <w:noProof/>
                <w:sz w:val="24"/>
                <w:szCs w:val="24"/>
                <w:lang w:eastAsia="en-GB"/>
              </w:rPr>
              <w:t xml:space="preserve">skills </w:t>
            </w:r>
            <w:r>
              <w:rPr>
                <w:rFonts w:ascii="Arial" w:hAnsi="Arial" w:cs="Arial"/>
                <w:b/>
                <w:noProof/>
                <w:sz w:val="24"/>
                <w:szCs w:val="24"/>
                <w:lang w:eastAsia="en-GB"/>
              </w:rPr>
              <w:t xml:space="preserve">do </w:t>
            </w:r>
            <w:r w:rsidRPr="00F04D96">
              <w:rPr>
                <w:rFonts w:ascii="Arial" w:hAnsi="Arial" w:cs="Arial"/>
                <w:b/>
                <w:noProof/>
                <w:sz w:val="24"/>
                <w:szCs w:val="24"/>
                <w:lang w:eastAsia="en-GB"/>
              </w:rPr>
              <w:t>I need?</w:t>
            </w:r>
          </w:p>
        </w:tc>
        <w:tc>
          <w:tcPr>
            <w:tcW w:w="3910" w:type="pct"/>
            <w:tcBorders>
              <w:top w:val="single" w:color="4BACC6" w:themeColor="accent5" w:sz="4" w:space="0"/>
              <w:left w:val="single" w:color="4BACC6" w:themeColor="accent5" w:sz="4" w:space="0"/>
              <w:bottom w:val="single" w:color="4BACC6" w:themeColor="accent5" w:sz="4" w:space="0"/>
            </w:tcBorders>
            <w:tcMar/>
          </w:tcPr>
          <w:p w:rsidR="003208F7" w:rsidP="003721F1" w:rsidRDefault="003721F1" w14:paraId="160F7DA1" w14:textId="77777777">
            <w:pPr>
              <w:spacing w:before="60" w:after="60"/>
              <w:rPr>
                <w:rFonts w:ascii="Arial" w:hAnsi="Arial" w:cs="Arial"/>
                <w:sz w:val="24"/>
                <w:szCs w:val="24"/>
              </w:rPr>
            </w:pPr>
            <w:r>
              <w:rPr>
                <w:rFonts w:ascii="Arial" w:hAnsi="Arial" w:cs="Arial"/>
                <w:sz w:val="24"/>
                <w:szCs w:val="24"/>
              </w:rPr>
              <w:t xml:space="preserve">Experience in stock management, retail or distribution would be </w:t>
            </w:r>
            <w:r w:rsidR="00A71115">
              <w:rPr>
                <w:rFonts w:ascii="Arial" w:hAnsi="Arial" w:cs="Arial"/>
                <w:sz w:val="24"/>
                <w:szCs w:val="24"/>
              </w:rPr>
              <w:t>helpful but</w:t>
            </w:r>
            <w:r>
              <w:rPr>
                <w:rFonts w:ascii="Arial" w:hAnsi="Arial" w:cs="Arial"/>
                <w:sz w:val="24"/>
                <w:szCs w:val="24"/>
              </w:rPr>
              <w:t xml:space="preserve"> is not essential. This role would suit someone who is organised, </w:t>
            </w:r>
            <w:r w:rsidR="00A71115">
              <w:rPr>
                <w:rFonts w:ascii="Arial" w:hAnsi="Arial" w:cs="Arial"/>
                <w:sz w:val="24"/>
                <w:szCs w:val="24"/>
              </w:rPr>
              <w:t xml:space="preserve">accurate, </w:t>
            </w:r>
            <w:r>
              <w:rPr>
                <w:rFonts w:ascii="Arial" w:hAnsi="Arial" w:cs="Arial"/>
                <w:sz w:val="24"/>
                <w:szCs w:val="24"/>
              </w:rPr>
              <w:t>hands-on and happ</w:t>
            </w:r>
            <w:r w:rsidR="00E1420D">
              <w:rPr>
                <w:rFonts w:ascii="Arial" w:hAnsi="Arial" w:cs="Arial"/>
                <w:sz w:val="24"/>
                <w:szCs w:val="24"/>
              </w:rPr>
              <w:t>ie</w:t>
            </w:r>
            <w:r w:rsidR="00D15E13">
              <w:rPr>
                <w:rFonts w:ascii="Arial" w:hAnsi="Arial" w:cs="Arial"/>
                <w:sz w:val="24"/>
                <w:szCs w:val="24"/>
              </w:rPr>
              <w:t>st</w:t>
            </w:r>
            <w:r>
              <w:rPr>
                <w:rFonts w:ascii="Arial" w:hAnsi="Arial" w:cs="Arial"/>
                <w:sz w:val="24"/>
                <w:szCs w:val="24"/>
              </w:rPr>
              <w:t xml:space="preserve"> working behind the scenes. </w:t>
            </w:r>
          </w:p>
          <w:p w:rsidR="003208F7" w:rsidP="003721F1" w:rsidRDefault="003721F1" w14:paraId="685849D4" w14:textId="18E1B15C">
            <w:pPr>
              <w:spacing w:before="60" w:after="60"/>
              <w:rPr>
                <w:rFonts w:ascii="Arial" w:hAnsi="Arial" w:cs="Arial"/>
                <w:sz w:val="24"/>
                <w:szCs w:val="24"/>
              </w:rPr>
            </w:pPr>
            <w:r>
              <w:rPr>
                <w:rFonts w:ascii="Arial" w:hAnsi="Arial" w:cs="Arial"/>
                <w:sz w:val="24"/>
                <w:szCs w:val="24"/>
              </w:rPr>
              <w:t>The role is physical, so you will be on your feet, lifting and moving stock and boxes.</w:t>
            </w:r>
            <w:r w:rsidR="003208F7">
              <w:rPr>
                <w:rFonts w:ascii="Arial" w:hAnsi="Arial" w:cs="Arial"/>
                <w:sz w:val="24"/>
                <w:szCs w:val="24"/>
              </w:rPr>
              <w:t xml:space="preserve"> There is no lift in the building, and the stock is held on the 1</w:t>
            </w:r>
            <w:r w:rsidRPr="003208F7" w:rsidR="003208F7">
              <w:rPr>
                <w:rFonts w:ascii="Arial" w:hAnsi="Arial" w:cs="Arial"/>
                <w:sz w:val="24"/>
                <w:szCs w:val="24"/>
                <w:vertAlign w:val="superscript"/>
              </w:rPr>
              <w:t>st</w:t>
            </w:r>
            <w:r w:rsidR="003208F7">
              <w:rPr>
                <w:rFonts w:ascii="Arial" w:hAnsi="Arial" w:cs="Arial"/>
                <w:sz w:val="24"/>
                <w:szCs w:val="24"/>
              </w:rPr>
              <w:t xml:space="preserve"> floor. </w:t>
            </w:r>
            <w:r>
              <w:rPr>
                <w:rFonts w:ascii="Arial" w:hAnsi="Arial" w:cs="Arial"/>
                <w:sz w:val="24"/>
                <w:szCs w:val="24"/>
              </w:rPr>
              <w:t xml:space="preserve"> </w:t>
            </w:r>
          </w:p>
          <w:p w:rsidR="000D687F" w:rsidP="003721F1" w:rsidRDefault="003721F1" w14:paraId="578030D8" w14:textId="1E154786">
            <w:pPr>
              <w:spacing w:before="60" w:after="60"/>
              <w:rPr>
                <w:rFonts w:ascii="Arial" w:hAnsi="Arial" w:cs="Arial"/>
                <w:sz w:val="24"/>
                <w:szCs w:val="24"/>
              </w:rPr>
            </w:pPr>
            <w:r>
              <w:rPr>
                <w:rFonts w:ascii="Arial" w:hAnsi="Arial" w:cs="Arial"/>
                <w:sz w:val="24"/>
                <w:szCs w:val="24"/>
              </w:rPr>
              <w:t>Confidence using computers is also useful, as much of the work involves our stock system.</w:t>
            </w:r>
          </w:p>
          <w:p w:rsidRPr="003721F1" w:rsidR="00920F5B" w:rsidP="003721F1" w:rsidRDefault="00920F5B" w14:paraId="4F2916FD" w14:textId="2D7C40FC">
            <w:pPr>
              <w:spacing w:before="60" w:after="60"/>
              <w:rPr>
                <w:rFonts w:ascii="Arial" w:hAnsi="Arial" w:cs="Arial"/>
                <w:noProof/>
                <w:sz w:val="20"/>
                <w:szCs w:val="20"/>
              </w:rPr>
            </w:pPr>
          </w:p>
        </w:tc>
      </w:tr>
      <w:tr w:rsidRPr="00F04D96" w:rsidR="002C7E75" w:rsidTr="5DA33F56" w14:paraId="1EA3246A" w14:textId="77777777">
        <w:tc>
          <w:tcPr>
            <w:tcW w:w="1090" w:type="pct"/>
            <w:tcBorders>
              <w:top w:val="single" w:color="4BACC6" w:themeColor="accent5" w:sz="4" w:space="0"/>
              <w:bottom w:val="single" w:color="4BACC6" w:themeColor="accent5" w:sz="4" w:space="0"/>
              <w:right w:val="single" w:color="4BACC6" w:themeColor="accent5" w:sz="4" w:space="0"/>
            </w:tcBorders>
            <w:tcMar/>
            <w:vAlign w:val="center"/>
          </w:tcPr>
          <w:p w:rsidRPr="00F04D96" w:rsidR="0054346F" w:rsidP="009E6A8E" w:rsidRDefault="0054346F" w14:paraId="3096462B" w14:textId="3007EB39">
            <w:pPr>
              <w:spacing w:before="60" w:after="60"/>
              <w:rPr>
                <w:rFonts w:ascii="Arial" w:hAnsi="Arial" w:cs="Arial"/>
                <w:b/>
                <w:noProof/>
                <w:sz w:val="24"/>
                <w:szCs w:val="24"/>
                <w:lang w:eastAsia="en-GB"/>
              </w:rPr>
            </w:pPr>
            <w:r w:rsidRPr="00F04D96">
              <w:rPr>
                <w:rFonts w:ascii="Arial" w:hAnsi="Arial" w:cs="Arial"/>
                <w:b/>
                <w:noProof/>
                <w:sz w:val="24"/>
                <w:szCs w:val="24"/>
                <w:lang w:eastAsia="en-GB"/>
              </w:rPr>
              <w:t>Time commitment</w:t>
            </w:r>
            <w:r w:rsidRPr="00F04D96" w:rsidR="00900CE0">
              <w:rPr>
                <w:rFonts w:ascii="Arial" w:hAnsi="Arial" w:cs="Arial"/>
                <w:b/>
                <w:noProof/>
                <w:sz w:val="24"/>
                <w:szCs w:val="24"/>
                <w:lang w:eastAsia="en-GB"/>
              </w:rPr>
              <w:t xml:space="preserve"> &amp; duration</w:t>
            </w:r>
          </w:p>
        </w:tc>
        <w:tc>
          <w:tcPr>
            <w:tcW w:w="3910" w:type="pct"/>
            <w:tcBorders>
              <w:top w:val="single" w:color="4BACC6" w:themeColor="accent5" w:sz="4" w:space="0"/>
              <w:left w:val="single" w:color="4BACC6" w:themeColor="accent5" w:sz="4" w:space="0"/>
              <w:bottom w:val="single" w:color="4BACC6" w:themeColor="accent5" w:sz="4" w:space="0"/>
            </w:tcBorders>
            <w:tcMar/>
            <w:vAlign w:val="center"/>
          </w:tcPr>
          <w:p w:rsidRPr="00F04D96" w:rsidR="000D687F" w:rsidP="76FBB366" w:rsidRDefault="3533513B" w14:paraId="100EB0D9" w14:textId="7174E6DE">
            <w:pPr>
              <w:spacing w:before="60" w:after="60"/>
              <w:rPr>
                <w:rFonts w:ascii="Arial" w:hAnsi="Arial" w:cs="Arial"/>
                <w:noProof/>
                <w:sz w:val="24"/>
                <w:szCs w:val="24"/>
              </w:rPr>
            </w:pPr>
            <w:r w:rsidRPr="5DA33F56" w:rsidR="7CC766E0">
              <w:rPr>
                <w:rFonts w:ascii="Arial" w:hAnsi="Arial" w:cs="Arial"/>
                <w:noProof/>
                <w:sz w:val="24"/>
                <w:szCs w:val="24"/>
              </w:rPr>
              <w:t>One morning or afternoon each week</w:t>
            </w:r>
            <w:r w:rsidRPr="5DA33F56" w:rsidR="384AC5BD">
              <w:rPr>
                <w:rFonts w:ascii="Arial" w:hAnsi="Arial" w:cs="Arial"/>
                <w:noProof/>
                <w:sz w:val="24"/>
                <w:szCs w:val="24"/>
              </w:rPr>
              <w:t xml:space="preserve"> during normal working hours Monday to Friday.</w:t>
            </w:r>
            <w:r w:rsidRPr="5DA33F56" w:rsidR="7CC766E0">
              <w:rPr>
                <w:rFonts w:ascii="Arial" w:hAnsi="Arial" w:cs="Arial"/>
                <w:noProof/>
                <w:sz w:val="24"/>
                <w:szCs w:val="24"/>
              </w:rPr>
              <w:t xml:space="preserve"> There is the possibility to increase this commitment. </w:t>
            </w:r>
            <w:r w:rsidRPr="5DA33F56" w:rsidR="3533513B">
              <w:rPr>
                <w:rFonts w:ascii="Arial" w:hAnsi="Arial" w:cs="Arial"/>
                <w:noProof/>
                <w:sz w:val="24"/>
                <w:szCs w:val="24"/>
              </w:rPr>
              <w:t>The role will be reviewed on a yearly basis</w:t>
            </w:r>
            <w:r w:rsidRPr="5DA33F56" w:rsidR="05B18B49">
              <w:rPr>
                <w:rFonts w:ascii="Arial" w:hAnsi="Arial" w:cs="Arial"/>
                <w:noProof/>
                <w:sz w:val="24"/>
                <w:szCs w:val="24"/>
              </w:rPr>
              <w:t>.</w:t>
            </w:r>
          </w:p>
        </w:tc>
      </w:tr>
      <w:tr w:rsidR="22CF2A5B" w:rsidTr="5DA33F56" w14:paraId="4F232318" w14:textId="77777777">
        <w:tc>
          <w:tcPr>
            <w:tcW w:w="2040" w:type="dxa"/>
            <w:tcBorders>
              <w:bottom w:val="single" w:color="4BACC6" w:themeColor="accent5" w:sz="4" w:space="0"/>
              <w:right w:val="single" w:color="4BACC6" w:themeColor="accent5" w:sz="4" w:space="0"/>
            </w:tcBorders>
            <w:tcMar/>
            <w:vAlign w:val="center"/>
          </w:tcPr>
          <w:p w:rsidR="22CF2A5B" w:rsidP="22CF2A5B" w:rsidRDefault="22CF2A5B" w14:paraId="335CC542" w14:textId="6B35507A">
            <w:pPr>
              <w:rPr>
                <w:rFonts w:ascii="Arial" w:hAnsi="Arial" w:cs="Arial"/>
                <w:b/>
                <w:bCs/>
                <w:noProof/>
                <w:sz w:val="24"/>
                <w:szCs w:val="24"/>
                <w:lang w:eastAsia="en-GB"/>
              </w:rPr>
            </w:pPr>
            <w:r w:rsidRPr="22CF2A5B">
              <w:rPr>
                <w:rFonts w:ascii="Arial" w:hAnsi="Arial" w:cs="Arial"/>
                <w:b/>
                <w:bCs/>
                <w:noProof/>
                <w:sz w:val="24"/>
                <w:szCs w:val="24"/>
                <w:lang w:eastAsia="en-GB"/>
              </w:rPr>
              <w:t xml:space="preserve">Where will I be based? </w:t>
            </w:r>
          </w:p>
        </w:tc>
        <w:tc>
          <w:tcPr>
            <w:tcW w:w="7320" w:type="dxa"/>
            <w:tcBorders>
              <w:left w:val="single" w:color="4BACC6" w:themeColor="accent5" w:sz="4" w:space="0"/>
              <w:bottom w:val="single" w:color="4BACC6" w:themeColor="accent5" w:sz="4" w:space="0"/>
            </w:tcBorders>
            <w:tcMar/>
          </w:tcPr>
          <w:p w:rsidR="00181CCA" w:rsidP="22CF2A5B" w:rsidRDefault="00A97E58" w14:paraId="1BCA8642" w14:textId="090DC546">
            <w:pPr>
              <w:rPr>
                <w:rFonts w:ascii="Arial" w:hAnsi="Arial" w:cs="Arial"/>
                <w:noProof/>
                <w:sz w:val="24"/>
                <w:szCs w:val="24"/>
              </w:rPr>
            </w:pPr>
            <w:r>
              <w:rPr>
                <w:rFonts w:ascii="Arial" w:hAnsi="Arial" w:cs="Arial"/>
                <w:noProof/>
                <w:sz w:val="24"/>
                <w:szCs w:val="24"/>
              </w:rPr>
              <w:t xml:space="preserve">St Columba’s </w:t>
            </w:r>
            <w:r w:rsidR="00125B0B">
              <w:rPr>
                <w:rFonts w:ascii="Arial" w:hAnsi="Arial" w:cs="Arial"/>
                <w:noProof/>
                <w:sz w:val="24"/>
                <w:szCs w:val="24"/>
              </w:rPr>
              <w:t>Newhailes Warehouse, Unit 8</w:t>
            </w:r>
            <w:r w:rsidR="00225776">
              <w:rPr>
                <w:rFonts w:ascii="Arial" w:hAnsi="Arial" w:cs="Arial"/>
                <w:noProof/>
                <w:sz w:val="24"/>
                <w:szCs w:val="24"/>
              </w:rPr>
              <w:t xml:space="preserve">, Newhailes Industrial </w:t>
            </w:r>
            <w:r>
              <w:rPr>
                <w:rFonts w:ascii="Arial" w:hAnsi="Arial" w:cs="Arial"/>
                <w:noProof/>
                <w:sz w:val="24"/>
                <w:szCs w:val="24"/>
              </w:rPr>
              <w:t>Estate, Musselburgh,</w:t>
            </w:r>
            <w:r w:rsidR="00181CCA">
              <w:rPr>
                <w:rFonts w:ascii="Arial" w:hAnsi="Arial" w:cs="Arial"/>
                <w:noProof/>
                <w:sz w:val="24"/>
                <w:szCs w:val="24"/>
              </w:rPr>
              <w:t xml:space="preserve"> EH21 </w:t>
            </w:r>
            <w:r w:rsidR="00677D32">
              <w:rPr>
                <w:rFonts w:ascii="Arial" w:hAnsi="Arial" w:cs="Arial"/>
                <w:noProof/>
                <w:sz w:val="24"/>
                <w:szCs w:val="24"/>
              </w:rPr>
              <w:t>6SY.</w:t>
            </w:r>
          </w:p>
          <w:p w:rsidRPr="00F04D96" w:rsidR="00675D0C" w:rsidRDefault="00A578F2" w14:paraId="2459A055" w14:textId="0EA21042">
            <w:pPr>
              <w:rPr>
                <w:rFonts w:ascii="Arial" w:hAnsi="Arial" w:cs="Arial"/>
                <w:noProof/>
                <w:sz w:val="20"/>
                <w:szCs w:val="20"/>
              </w:rPr>
            </w:pPr>
            <w:r>
              <w:rPr>
                <w:rFonts w:ascii="Arial" w:hAnsi="Arial" w:cs="Arial"/>
                <w:sz w:val="24"/>
                <w:szCs w:val="24"/>
              </w:rPr>
              <w:lastRenderedPageBreak/>
              <w:t>Due to the location, it would be helpful if you can travel by car or bicycle</w:t>
            </w:r>
            <w:r w:rsidR="003208F7">
              <w:rPr>
                <w:rFonts w:ascii="Arial" w:hAnsi="Arial" w:cs="Arial"/>
                <w:sz w:val="24"/>
                <w:szCs w:val="24"/>
              </w:rPr>
              <w:t xml:space="preserve"> if local to </w:t>
            </w:r>
            <w:proofErr w:type="spellStart"/>
            <w:r w:rsidR="003208F7">
              <w:rPr>
                <w:rFonts w:ascii="Arial" w:hAnsi="Arial" w:cs="Arial"/>
                <w:sz w:val="24"/>
                <w:szCs w:val="24"/>
              </w:rPr>
              <w:t>Newhailes</w:t>
            </w:r>
            <w:proofErr w:type="spellEnd"/>
            <w:r w:rsidR="003208F7">
              <w:rPr>
                <w:rFonts w:ascii="Arial" w:hAnsi="Arial" w:cs="Arial"/>
                <w:sz w:val="24"/>
                <w:szCs w:val="24"/>
              </w:rPr>
              <w:t>.</w:t>
            </w:r>
            <w:r>
              <w:rPr>
                <w:rFonts w:ascii="Arial" w:hAnsi="Arial" w:cs="Arial"/>
                <w:sz w:val="24"/>
                <w:szCs w:val="24"/>
              </w:rPr>
              <w:t xml:space="preserve"> Free parking is available on site.</w:t>
            </w:r>
          </w:p>
          <w:p w:rsidR="00A97E58" w:rsidP="22CF2A5B" w:rsidRDefault="00A97E58" w14:paraId="1E762B37" w14:textId="26588356">
            <w:pPr>
              <w:rPr>
                <w:rFonts w:ascii="Arial" w:hAnsi="Arial" w:cs="Arial"/>
                <w:noProof/>
                <w:sz w:val="24"/>
                <w:szCs w:val="24"/>
              </w:rPr>
            </w:pPr>
          </w:p>
        </w:tc>
      </w:tr>
      <w:tr w:rsidRPr="00F04D96" w:rsidR="002C7E75" w:rsidTr="5DA33F56" w14:paraId="287772AD" w14:textId="77777777">
        <w:tc>
          <w:tcPr>
            <w:tcW w:w="1090" w:type="pct"/>
            <w:tcBorders>
              <w:bottom w:val="single" w:color="4BACC6" w:themeColor="accent5" w:sz="4" w:space="0"/>
              <w:right w:val="single" w:color="4BACC6" w:themeColor="accent5" w:sz="4" w:space="0"/>
            </w:tcBorders>
            <w:tcMar/>
            <w:vAlign w:val="center"/>
          </w:tcPr>
          <w:p w:rsidRPr="00F04D96" w:rsidR="0054346F" w:rsidP="22CF2A5B" w:rsidRDefault="63CF80B0" w14:paraId="73B8B718" w14:textId="40C811E2">
            <w:pPr>
              <w:spacing w:before="60" w:after="60"/>
              <w:rPr>
                <w:rFonts w:ascii="Arial" w:hAnsi="Arial" w:cs="Arial"/>
                <w:b/>
                <w:bCs/>
                <w:noProof/>
                <w:sz w:val="24"/>
                <w:szCs w:val="24"/>
                <w:lang w:eastAsia="en-GB"/>
              </w:rPr>
            </w:pPr>
            <w:r w:rsidRPr="22CF2A5B">
              <w:rPr>
                <w:rFonts w:ascii="Arial" w:hAnsi="Arial" w:cs="Arial"/>
                <w:b/>
                <w:bCs/>
                <w:noProof/>
                <w:sz w:val="24"/>
                <w:szCs w:val="24"/>
                <w:lang w:eastAsia="en-GB"/>
              </w:rPr>
              <w:lastRenderedPageBreak/>
              <w:t>Who will be supporting me?</w:t>
            </w:r>
          </w:p>
        </w:tc>
        <w:tc>
          <w:tcPr>
            <w:tcW w:w="3910" w:type="pct"/>
            <w:tcBorders>
              <w:left w:val="single" w:color="4BACC6" w:themeColor="accent5" w:sz="4" w:space="0"/>
              <w:bottom w:val="single" w:color="4BACC6" w:themeColor="accent5" w:sz="4" w:space="0"/>
            </w:tcBorders>
            <w:tcMar/>
          </w:tcPr>
          <w:p w:rsidRPr="00F04D96" w:rsidR="0054346F" w:rsidP="000D687F" w:rsidRDefault="006A6360" w14:paraId="10550397" w14:textId="0EB45661">
            <w:pPr>
              <w:spacing w:before="60" w:after="60"/>
              <w:rPr>
                <w:rFonts w:ascii="Arial" w:hAnsi="Arial" w:cs="Arial"/>
                <w:noProof/>
                <w:sz w:val="24"/>
                <w:szCs w:val="24"/>
              </w:rPr>
            </w:pPr>
            <w:r>
              <w:rPr>
                <w:rFonts w:ascii="Arial" w:hAnsi="Arial" w:cs="Arial"/>
                <w:noProof/>
                <w:sz w:val="24"/>
                <w:szCs w:val="24"/>
              </w:rPr>
              <w:t>Fiona Kinnaird, New Goods Trading Manager</w:t>
            </w:r>
          </w:p>
        </w:tc>
      </w:tr>
      <w:tr w:rsidRPr="00F04D96" w:rsidR="002C7E75" w:rsidTr="5DA33F56" w14:paraId="22A27022" w14:textId="77777777">
        <w:tc>
          <w:tcPr>
            <w:tcW w:w="1090" w:type="pct"/>
            <w:tcBorders>
              <w:top w:val="single" w:color="4BACC6" w:themeColor="accent5" w:sz="4" w:space="0"/>
              <w:bottom w:val="single" w:color="4BACC6" w:themeColor="accent5" w:sz="4" w:space="0"/>
              <w:right w:val="single" w:color="4BACC6" w:themeColor="accent5" w:sz="4" w:space="0"/>
            </w:tcBorders>
            <w:tcMar/>
            <w:vAlign w:val="center"/>
          </w:tcPr>
          <w:p w:rsidRPr="00F04D96" w:rsidR="0054346F" w:rsidP="009E6A8E" w:rsidRDefault="00900CE0" w14:paraId="097720E1" w14:textId="77777777">
            <w:pPr>
              <w:spacing w:before="60" w:after="60"/>
              <w:rPr>
                <w:rFonts w:ascii="Arial" w:hAnsi="Arial" w:cs="Arial"/>
                <w:b/>
                <w:noProof/>
                <w:sz w:val="24"/>
                <w:szCs w:val="24"/>
                <w:lang w:eastAsia="en-GB"/>
              </w:rPr>
            </w:pPr>
            <w:r w:rsidRPr="00F04D96">
              <w:rPr>
                <w:rFonts w:ascii="Arial" w:hAnsi="Arial" w:cs="Arial"/>
                <w:b/>
                <w:noProof/>
                <w:sz w:val="24"/>
                <w:szCs w:val="24"/>
                <w:lang w:eastAsia="en-GB"/>
              </w:rPr>
              <w:t>Who else will support me?</w:t>
            </w:r>
            <w:r w:rsidRPr="00F04D96" w:rsidR="0054346F">
              <w:rPr>
                <w:rFonts w:ascii="Arial" w:hAnsi="Arial" w:cs="Arial"/>
                <w:b/>
                <w:noProof/>
                <w:sz w:val="24"/>
                <w:szCs w:val="24"/>
                <w:lang w:eastAsia="en-GB"/>
              </w:rPr>
              <w:t xml:space="preserve"> </w:t>
            </w:r>
          </w:p>
        </w:tc>
        <w:tc>
          <w:tcPr>
            <w:tcW w:w="3910" w:type="pct"/>
            <w:tcBorders>
              <w:top w:val="single" w:color="4BACC6" w:themeColor="accent5" w:sz="4" w:space="0"/>
              <w:left w:val="single" w:color="4BACC6" w:themeColor="accent5" w:sz="4" w:space="0"/>
              <w:bottom w:val="single" w:color="4BACC6" w:themeColor="accent5" w:sz="4" w:space="0"/>
            </w:tcBorders>
            <w:tcMar/>
            <w:vAlign w:val="center"/>
          </w:tcPr>
          <w:p w:rsidRPr="00F04D96" w:rsidR="006A6360" w:rsidP="00CC7782" w:rsidRDefault="00CC7782" w14:paraId="3A351CE6" w14:textId="376F87B8">
            <w:pPr>
              <w:spacing w:before="60" w:after="60"/>
              <w:rPr>
                <w:rFonts w:ascii="Arial" w:hAnsi="Arial" w:cs="Arial"/>
                <w:noProof/>
                <w:sz w:val="24"/>
                <w:szCs w:val="24"/>
              </w:rPr>
            </w:pPr>
            <w:r>
              <w:rPr>
                <w:rFonts w:ascii="Arial" w:hAnsi="Arial" w:cs="Arial"/>
                <w:noProof/>
                <w:sz w:val="24"/>
                <w:szCs w:val="24"/>
              </w:rPr>
              <w:t xml:space="preserve">The warehouse team. </w:t>
            </w:r>
          </w:p>
        </w:tc>
      </w:tr>
      <w:tr w:rsidRPr="00F04D96" w:rsidR="002C7E75" w:rsidTr="5DA33F56" w14:paraId="3D7FC9C6" w14:textId="77777777">
        <w:tc>
          <w:tcPr>
            <w:tcW w:w="1090" w:type="pct"/>
            <w:tcBorders>
              <w:top w:val="single" w:color="4BACC6" w:themeColor="accent5" w:sz="4" w:space="0"/>
              <w:bottom w:val="single" w:color="4BACC6" w:themeColor="accent5" w:sz="4" w:space="0"/>
              <w:right w:val="single" w:color="4BACC6" w:themeColor="accent5" w:sz="4" w:space="0"/>
            </w:tcBorders>
            <w:tcMar/>
            <w:vAlign w:val="center"/>
          </w:tcPr>
          <w:p w:rsidRPr="00F04D96" w:rsidR="0054346F" w:rsidP="009E6A8E" w:rsidRDefault="0054346F" w14:paraId="61B293F0" w14:textId="77777777">
            <w:pPr>
              <w:spacing w:before="60" w:after="60"/>
              <w:rPr>
                <w:rFonts w:ascii="Arial" w:hAnsi="Arial" w:cs="Arial"/>
                <w:b/>
                <w:noProof/>
                <w:sz w:val="24"/>
                <w:szCs w:val="24"/>
                <w:lang w:eastAsia="en-GB"/>
              </w:rPr>
            </w:pPr>
            <w:r w:rsidRPr="00F04D96">
              <w:rPr>
                <w:rFonts w:ascii="Arial" w:hAnsi="Arial" w:cs="Arial"/>
                <w:b/>
                <w:noProof/>
                <w:sz w:val="24"/>
                <w:szCs w:val="24"/>
                <w:lang w:eastAsia="en-GB"/>
              </w:rPr>
              <w:t>Recruitment checks</w:t>
            </w:r>
          </w:p>
        </w:tc>
        <w:tc>
          <w:tcPr>
            <w:tcW w:w="3910" w:type="pct"/>
            <w:tcBorders>
              <w:top w:val="single" w:color="4BACC6" w:themeColor="accent5" w:sz="4" w:space="0"/>
              <w:left w:val="single" w:color="4BACC6" w:themeColor="accent5" w:sz="4" w:space="0"/>
              <w:bottom w:val="single" w:color="4BACC6" w:themeColor="accent5" w:sz="4" w:space="0"/>
            </w:tcBorders>
            <w:tcMar/>
          </w:tcPr>
          <w:p w:rsidR="00E5088B" w:rsidP="009E6A8E" w:rsidRDefault="00E5088B" w14:paraId="39222F7C" w14:textId="440C5A43">
            <w:pPr>
              <w:pStyle w:val="ListParagraph"/>
              <w:numPr>
                <w:ilvl w:val="0"/>
                <w:numId w:val="3"/>
              </w:numPr>
              <w:spacing w:before="60" w:after="60"/>
              <w:ind w:left="335" w:hanging="284"/>
              <w:contextualSpacing w:val="0"/>
              <w:rPr>
                <w:rFonts w:ascii="Arial" w:hAnsi="Arial" w:cs="Arial"/>
                <w:noProof/>
                <w:sz w:val="24"/>
                <w:szCs w:val="24"/>
              </w:rPr>
            </w:pPr>
            <w:r>
              <w:rPr>
                <w:rFonts w:ascii="Arial" w:hAnsi="Arial" w:cs="Arial"/>
                <w:noProof/>
                <w:sz w:val="24"/>
                <w:szCs w:val="24"/>
              </w:rPr>
              <w:t>Application Form</w:t>
            </w:r>
          </w:p>
          <w:p w:rsidRPr="00F04D96" w:rsidR="00063ED9" w:rsidP="009E6A8E" w:rsidRDefault="00063ED9" w14:paraId="06793EEC" w14:textId="6AE7B130">
            <w:pPr>
              <w:pStyle w:val="ListParagraph"/>
              <w:numPr>
                <w:ilvl w:val="0"/>
                <w:numId w:val="3"/>
              </w:numPr>
              <w:spacing w:before="60" w:after="60"/>
              <w:ind w:left="335" w:hanging="284"/>
              <w:contextualSpacing w:val="0"/>
              <w:rPr>
                <w:rFonts w:ascii="Arial" w:hAnsi="Arial" w:cs="Arial"/>
                <w:noProof/>
                <w:sz w:val="24"/>
                <w:szCs w:val="24"/>
              </w:rPr>
            </w:pPr>
            <w:r w:rsidRPr="3D8C63C0">
              <w:rPr>
                <w:rFonts w:ascii="Arial" w:hAnsi="Arial" w:cs="Arial"/>
                <w:noProof/>
                <w:sz w:val="24"/>
                <w:szCs w:val="24"/>
              </w:rPr>
              <w:t>Interview with</w:t>
            </w:r>
            <w:r w:rsidRPr="3D8C63C0" w:rsidR="004757B5">
              <w:rPr>
                <w:rFonts w:ascii="Arial" w:hAnsi="Arial" w:cs="Arial"/>
                <w:noProof/>
                <w:sz w:val="24"/>
                <w:szCs w:val="24"/>
              </w:rPr>
              <w:t xml:space="preserve"> </w:t>
            </w:r>
            <w:r w:rsidR="00E5088B">
              <w:rPr>
                <w:rFonts w:ascii="Arial" w:hAnsi="Arial" w:cs="Arial"/>
                <w:noProof/>
                <w:sz w:val="24"/>
                <w:szCs w:val="24"/>
              </w:rPr>
              <w:t xml:space="preserve">Fiona Kinnaird – </w:t>
            </w:r>
            <w:r w:rsidR="003208F7">
              <w:rPr>
                <w:rFonts w:ascii="Arial" w:hAnsi="Arial" w:cs="Arial"/>
                <w:noProof/>
                <w:sz w:val="24"/>
                <w:szCs w:val="24"/>
              </w:rPr>
              <w:t xml:space="preserve">New Goods </w:t>
            </w:r>
            <w:r w:rsidR="00E5088B">
              <w:rPr>
                <w:rFonts w:ascii="Arial" w:hAnsi="Arial" w:cs="Arial"/>
                <w:noProof/>
                <w:sz w:val="24"/>
                <w:szCs w:val="24"/>
              </w:rPr>
              <w:t>Trading Manager</w:t>
            </w:r>
          </w:p>
          <w:p w:rsidRPr="00E5088B" w:rsidR="000D687F" w:rsidP="00E5088B" w:rsidRDefault="00063ED9" w14:paraId="79DA0F09" w14:textId="3970D0C0">
            <w:pPr>
              <w:pStyle w:val="ListParagraph"/>
              <w:numPr>
                <w:ilvl w:val="0"/>
                <w:numId w:val="3"/>
              </w:numPr>
              <w:spacing w:before="60" w:after="60"/>
              <w:ind w:left="335" w:hanging="284"/>
              <w:rPr>
                <w:rFonts w:ascii="Arial" w:hAnsi="Arial" w:cs="Arial"/>
                <w:noProof/>
                <w:sz w:val="24"/>
                <w:szCs w:val="24"/>
              </w:rPr>
            </w:pPr>
            <w:r w:rsidRPr="4E35F0EA">
              <w:rPr>
                <w:rFonts w:ascii="Arial" w:hAnsi="Arial" w:cs="Arial"/>
                <w:noProof/>
                <w:sz w:val="24"/>
                <w:szCs w:val="24"/>
              </w:rPr>
              <w:t>Two references</w:t>
            </w:r>
            <w:r w:rsidRPr="4E35F0EA" w:rsidR="670368C6">
              <w:rPr>
                <w:rFonts w:ascii="Arial" w:hAnsi="Arial" w:cs="Arial"/>
                <w:noProof/>
                <w:sz w:val="24"/>
                <w:szCs w:val="24"/>
              </w:rPr>
              <w:t xml:space="preserve"> </w:t>
            </w:r>
          </w:p>
        </w:tc>
      </w:tr>
      <w:tr w:rsidRPr="00F04D96" w:rsidR="002C7E75" w:rsidTr="5DA33F56" w14:paraId="5FE89920" w14:textId="77777777">
        <w:tc>
          <w:tcPr>
            <w:tcW w:w="1090" w:type="pct"/>
            <w:tcBorders>
              <w:top w:val="single" w:color="4BACC6" w:themeColor="accent5" w:sz="4" w:space="0"/>
              <w:right w:val="single" w:color="4BACC6" w:themeColor="accent5" w:sz="4" w:space="0"/>
            </w:tcBorders>
            <w:tcMar/>
            <w:vAlign w:val="center"/>
          </w:tcPr>
          <w:p w:rsidRPr="00F04D96" w:rsidR="0054346F" w:rsidP="009E6A8E" w:rsidRDefault="0054346F" w14:paraId="6A6C945B" w14:textId="77777777">
            <w:pPr>
              <w:spacing w:before="60" w:after="60"/>
              <w:rPr>
                <w:rFonts w:ascii="Arial" w:hAnsi="Arial" w:cs="Arial"/>
                <w:b/>
                <w:noProof/>
                <w:sz w:val="24"/>
                <w:szCs w:val="24"/>
                <w:lang w:eastAsia="en-GB"/>
              </w:rPr>
            </w:pPr>
            <w:r w:rsidRPr="00F04D96">
              <w:rPr>
                <w:rFonts w:ascii="Arial" w:hAnsi="Arial" w:cs="Arial"/>
                <w:b/>
                <w:noProof/>
                <w:sz w:val="24"/>
                <w:szCs w:val="24"/>
                <w:lang w:eastAsia="en-GB"/>
              </w:rPr>
              <w:t>Training</w:t>
            </w:r>
          </w:p>
        </w:tc>
        <w:tc>
          <w:tcPr>
            <w:tcW w:w="3910" w:type="pct"/>
            <w:tcBorders>
              <w:top w:val="single" w:color="4BACC6" w:themeColor="accent5" w:sz="4" w:space="0"/>
              <w:left w:val="single" w:color="4BACC6" w:themeColor="accent5" w:sz="4" w:space="0"/>
            </w:tcBorders>
            <w:tcMar/>
          </w:tcPr>
          <w:p w:rsidR="008373A4" w:rsidP="009E6A8E" w:rsidRDefault="2FFF5330" w14:paraId="19E2CDB0" w14:textId="0B916F89">
            <w:pPr>
              <w:pStyle w:val="ListParagraph"/>
              <w:numPr>
                <w:ilvl w:val="0"/>
                <w:numId w:val="3"/>
              </w:numPr>
              <w:spacing w:before="60" w:after="60"/>
              <w:contextualSpacing w:val="0"/>
              <w:rPr>
                <w:rFonts w:ascii="Arial" w:hAnsi="Arial" w:cs="Arial"/>
                <w:sz w:val="24"/>
                <w:szCs w:val="24"/>
              </w:rPr>
            </w:pPr>
            <w:r w:rsidRPr="4E35F0EA">
              <w:rPr>
                <w:rFonts w:ascii="Arial" w:hAnsi="Arial" w:cs="Arial"/>
                <w:sz w:val="24"/>
                <w:szCs w:val="24"/>
              </w:rPr>
              <w:t>Ho</w:t>
            </w:r>
            <w:r w:rsidR="00E5088B">
              <w:rPr>
                <w:rFonts w:ascii="Arial" w:hAnsi="Arial" w:cs="Arial"/>
                <w:sz w:val="24"/>
                <w:szCs w:val="24"/>
              </w:rPr>
              <w:t xml:space="preserve">spice Retail </w:t>
            </w:r>
            <w:r w:rsidRPr="4E35F0EA" w:rsidR="18860621">
              <w:rPr>
                <w:rFonts w:ascii="Arial" w:hAnsi="Arial" w:cs="Arial"/>
                <w:sz w:val="24"/>
                <w:szCs w:val="24"/>
              </w:rPr>
              <w:t>Induction</w:t>
            </w:r>
            <w:r w:rsidRPr="4E35F0EA" w:rsidR="6F96BF6B">
              <w:rPr>
                <w:rFonts w:ascii="Arial" w:hAnsi="Arial" w:cs="Arial"/>
                <w:sz w:val="24"/>
                <w:szCs w:val="24"/>
              </w:rPr>
              <w:t xml:space="preserve"> Programme</w:t>
            </w:r>
          </w:p>
          <w:p w:rsidR="005069F9" w:rsidP="009E6A8E" w:rsidRDefault="00E5088B" w14:paraId="0FF51131" w14:textId="16D9E68F">
            <w:pPr>
              <w:pStyle w:val="ListParagraph"/>
              <w:numPr>
                <w:ilvl w:val="0"/>
                <w:numId w:val="3"/>
              </w:numPr>
              <w:spacing w:before="60" w:after="60"/>
              <w:contextualSpacing w:val="0"/>
              <w:rPr>
                <w:rFonts w:ascii="Arial" w:hAnsi="Arial" w:cs="Arial"/>
                <w:sz w:val="24"/>
                <w:szCs w:val="24"/>
              </w:rPr>
            </w:pPr>
            <w:r>
              <w:rPr>
                <w:rFonts w:ascii="Arial" w:hAnsi="Arial" w:cs="Arial"/>
                <w:sz w:val="24"/>
                <w:szCs w:val="24"/>
              </w:rPr>
              <w:t>Warehouse</w:t>
            </w:r>
            <w:r w:rsidRPr="4E35F0EA" w:rsidR="008373A4">
              <w:rPr>
                <w:rFonts w:ascii="Arial" w:hAnsi="Arial" w:cs="Arial"/>
                <w:sz w:val="24"/>
                <w:szCs w:val="24"/>
              </w:rPr>
              <w:t xml:space="preserve"> </w:t>
            </w:r>
            <w:r w:rsidRPr="4E35F0EA" w:rsidR="2A1CEEEE">
              <w:rPr>
                <w:rFonts w:ascii="Arial" w:hAnsi="Arial" w:cs="Arial"/>
                <w:sz w:val="24"/>
                <w:szCs w:val="24"/>
              </w:rPr>
              <w:t>Orientation</w:t>
            </w:r>
            <w:r w:rsidRPr="4E35F0EA" w:rsidR="0B117BDF">
              <w:rPr>
                <w:rFonts w:ascii="Arial" w:hAnsi="Arial" w:cs="Arial"/>
                <w:sz w:val="24"/>
                <w:szCs w:val="24"/>
              </w:rPr>
              <w:t xml:space="preserve"> </w:t>
            </w:r>
          </w:p>
          <w:p w:rsidRPr="00F04D96" w:rsidR="005069F9" w:rsidP="009E6A8E" w:rsidRDefault="005069F9" w14:paraId="69E4C978" w14:textId="14B432CC">
            <w:pPr>
              <w:pStyle w:val="ListParagraph"/>
              <w:numPr>
                <w:ilvl w:val="0"/>
                <w:numId w:val="3"/>
              </w:numPr>
              <w:spacing w:before="60" w:after="60"/>
              <w:contextualSpacing w:val="0"/>
              <w:rPr>
                <w:rFonts w:ascii="Arial" w:hAnsi="Arial" w:cs="Arial"/>
                <w:sz w:val="24"/>
                <w:szCs w:val="24"/>
              </w:rPr>
            </w:pPr>
            <w:r w:rsidRPr="4E35F0EA">
              <w:rPr>
                <w:rFonts w:ascii="Arial" w:hAnsi="Arial" w:cs="Arial"/>
                <w:sz w:val="24"/>
                <w:szCs w:val="24"/>
              </w:rPr>
              <w:t>Team / role induction</w:t>
            </w:r>
            <w:r w:rsidRPr="4E35F0EA" w:rsidR="008373A4">
              <w:rPr>
                <w:rFonts w:ascii="Arial" w:hAnsi="Arial" w:cs="Arial"/>
                <w:sz w:val="24"/>
                <w:szCs w:val="24"/>
              </w:rPr>
              <w:t xml:space="preserve"> and training</w:t>
            </w:r>
            <w:r w:rsidR="003208F7">
              <w:rPr>
                <w:rFonts w:ascii="Arial" w:hAnsi="Arial" w:cs="Arial"/>
                <w:sz w:val="24"/>
                <w:szCs w:val="24"/>
              </w:rPr>
              <w:t xml:space="preserve"> to include stock familiarisation, stock management on </w:t>
            </w:r>
            <w:proofErr w:type="spellStart"/>
            <w:r w:rsidR="003208F7">
              <w:rPr>
                <w:rFonts w:ascii="Arial" w:hAnsi="Arial" w:cs="Arial"/>
                <w:sz w:val="24"/>
                <w:szCs w:val="24"/>
              </w:rPr>
              <w:t>Cybertill</w:t>
            </w:r>
            <w:proofErr w:type="spellEnd"/>
            <w:r w:rsidR="003208F7">
              <w:rPr>
                <w:rFonts w:ascii="Arial" w:hAnsi="Arial" w:cs="Arial"/>
                <w:sz w:val="24"/>
                <w:szCs w:val="24"/>
              </w:rPr>
              <w:t>, online fulfilment via Shopify, stock replenishment and allocation.</w:t>
            </w:r>
            <w:r w:rsidRPr="4E35F0EA">
              <w:rPr>
                <w:rFonts w:ascii="Arial" w:hAnsi="Arial" w:cs="Arial"/>
                <w:sz w:val="24"/>
                <w:szCs w:val="24"/>
              </w:rPr>
              <w:t xml:space="preserve"> </w:t>
            </w:r>
          </w:p>
          <w:p w:rsidRPr="00F04D96" w:rsidR="00D71AEB" w:rsidP="009E6A8E" w:rsidRDefault="00D71AEB" w14:paraId="23C88D7C" w14:textId="443ECE79">
            <w:pPr>
              <w:pStyle w:val="ListParagraph"/>
              <w:numPr>
                <w:ilvl w:val="0"/>
                <w:numId w:val="3"/>
              </w:numPr>
              <w:spacing w:before="60" w:after="60"/>
              <w:contextualSpacing w:val="0"/>
              <w:rPr>
                <w:rFonts w:ascii="Arial" w:hAnsi="Arial" w:cs="Arial"/>
                <w:noProof/>
                <w:sz w:val="24"/>
                <w:szCs w:val="24"/>
              </w:rPr>
            </w:pPr>
            <w:r w:rsidRPr="4E35F0EA">
              <w:rPr>
                <w:rFonts w:ascii="Arial" w:hAnsi="Arial" w:cs="Arial"/>
                <w:noProof/>
                <w:sz w:val="24"/>
                <w:szCs w:val="24"/>
              </w:rPr>
              <w:t>Team meetings</w:t>
            </w:r>
            <w:r w:rsidRPr="4E35F0EA" w:rsidR="009E6A8E">
              <w:rPr>
                <w:rFonts w:ascii="Arial" w:hAnsi="Arial" w:cs="Arial"/>
                <w:noProof/>
                <w:sz w:val="24"/>
                <w:szCs w:val="24"/>
              </w:rPr>
              <w:t xml:space="preserve"> (if/as necessary)</w:t>
            </w:r>
          </w:p>
        </w:tc>
      </w:tr>
      <w:tr w:rsidRPr="00F04D96" w:rsidR="002C7E75" w:rsidTr="5DA33F56" w14:paraId="73412316" w14:textId="77777777">
        <w:tc>
          <w:tcPr>
            <w:tcW w:w="1090" w:type="pct"/>
            <w:tcBorders>
              <w:top w:val="single" w:color="4BACC6" w:themeColor="accent5" w:sz="4" w:space="0"/>
              <w:bottom w:val="single" w:color="4BACC6" w:themeColor="accent5" w:sz="4" w:space="0"/>
              <w:right w:val="single" w:color="4BACC6" w:themeColor="accent5" w:sz="4" w:space="0"/>
            </w:tcBorders>
            <w:tcMar/>
            <w:vAlign w:val="center"/>
          </w:tcPr>
          <w:p w:rsidRPr="00F04D96" w:rsidR="0054346F" w:rsidP="009E6A8E" w:rsidRDefault="0054346F" w14:paraId="79473A9C" w14:textId="2CF9A969">
            <w:pPr>
              <w:spacing w:before="60" w:after="60"/>
              <w:rPr>
                <w:rFonts w:ascii="Arial" w:hAnsi="Arial" w:cs="Arial"/>
                <w:b/>
                <w:noProof/>
                <w:sz w:val="24"/>
                <w:szCs w:val="24"/>
                <w:lang w:eastAsia="en-GB"/>
              </w:rPr>
            </w:pPr>
            <w:r w:rsidRPr="00F04D96">
              <w:rPr>
                <w:rFonts w:ascii="Arial" w:hAnsi="Arial" w:cs="Arial"/>
                <w:b/>
                <w:noProof/>
                <w:sz w:val="24"/>
                <w:szCs w:val="24"/>
                <w:lang w:eastAsia="en-GB"/>
              </w:rPr>
              <w:t>Additional information</w:t>
            </w:r>
          </w:p>
        </w:tc>
        <w:tc>
          <w:tcPr>
            <w:tcW w:w="3910" w:type="pct"/>
            <w:tcBorders>
              <w:top w:val="single" w:color="4BACC6" w:themeColor="accent5" w:sz="4" w:space="0"/>
              <w:left w:val="single" w:color="4BACC6" w:themeColor="accent5" w:sz="4" w:space="0"/>
              <w:bottom w:val="single" w:color="4BACC6" w:themeColor="accent5" w:sz="4" w:space="0"/>
            </w:tcBorders>
            <w:tcMar/>
            <w:vAlign w:val="center"/>
          </w:tcPr>
          <w:p w:rsidRPr="00F04D96" w:rsidR="0054346F" w:rsidP="39F0A24A" w:rsidRDefault="1581DE05" w14:paraId="512D1072" w14:textId="2DE4C256">
            <w:pPr>
              <w:pStyle w:val="ListParagraph"/>
              <w:numPr>
                <w:ilvl w:val="0"/>
                <w:numId w:val="1"/>
              </w:numPr>
              <w:spacing w:before="120" w:after="200" w:line="276" w:lineRule="auto"/>
              <w:ind w:left="335" w:hanging="284"/>
              <w:rPr>
                <w:rFonts w:ascii="Arial" w:hAnsi="Arial" w:eastAsia="Arial" w:cs="Arial"/>
                <w:noProof/>
                <w:color w:val="000000" w:themeColor="text1"/>
                <w:sz w:val="24"/>
                <w:szCs w:val="24"/>
              </w:rPr>
            </w:pPr>
            <w:r w:rsidRPr="39F0A24A">
              <w:rPr>
                <w:rFonts w:ascii="Arial" w:hAnsi="Arial" w:eastAsia="Arial" w:cs="Arial"/>
                <w:noProof/>
                <w:color w:val="000000" w:themeColor="text1"/>
                <w:sz w:val="24"/>
                <w:szCs w:val="24"/>
              </w:rPr>
              <w:t xml:space="preserve">The </w:t>
            </w:r>
            <w:r w:rsidRPr="39F0A24A" w:rsidR="57E05E73">
              <w:rPr>
                <w:rFonts w:ascii="Arial" w:hAnsi="Arial" w:eastAsia="Arial" w:cs="Arial"/>
                <w:noProof/>
                <w:color w:val="000000" w:themeColor="text1"/>
                <w:sz w:val="24"/>
                <w:szCs w:val="24"/>
              </w:rPr>
              <w:t xml:space="preserve">Hospice </w:t>
            </w:r>
            <w:r w:rsidRPr="39F0A24A" w:rsidR="01539693">
              <w:rPr>
                <w:rFonts w:ascii="Arial" w:hAnsi="Arial" w:eastAsia="Arial" w:cs="Arial"/>
                <w:noProof/>
                <w:color w:val="000000" w:themeColor="text1"/>
                <w:sz w:val="24"/>
                <w:szCs w:val="24"/>
              </w:rPr>
              <w:t xml:space="preserve">Spiritual Care Team </w:t>
            </w:r>
            <w:r w:rsidRPr="39F0A24A" w:rsidR="57E05E73">
              <w:rPr>
                <w:rFonts w:ascii="Arial" w:hAnsi="Arial" w:eastAsia="Arial" w:cs="Arial"/>
                <w:noProof/>
                <w:color w:val="000000" w:themeColor="text1"/>
                <w:sz w:val="24"/>
                <w:szCs w:val="24"/>
              </w:rPr>
              <w:t xml:space="preserve">are always available to support volunteers  </w:t>
            </w:r>
          </w:p>
          <w:p w:rsidRPr="00F04D96" w:rsidR="0054346F" w:rsidP="1F7FCD12" w:rsidRDefault="57E05E73" w14:paraId="0B28272E" w14:textId="6E706D07">
            <w:pPr>
              <w:pStyle w:val="ListParagraph"/>
              <w:numPr>
                <w:ilvl w:val="0"/>
                <w:numId w:val="1"/>
              </w:numPr>
              <w:spacing w:before="120" w:after="200" w:line="276" w:lineRule="auto"/>
              <w:ind w:left="335" w:hanging="284"/>
              <w:contextualSpacing w:val="0"/>
              <w:rPr>
                <w:rFonts w:ascii="Arial" w:hAnsi="Arial" w:eastAsia="Arial" w:cs="Arial"/>
                <w:noProof/>
                <w:color w:val="000000" w:themeColor="text1"/>
                <w:sz w:val="24"/>
                <w:szCs w:val="24"/>
              </w:rPr>
            </w:pPr>
            <w:r w:rsidRPr="1F7FCD12">
              <w:rPr>
                <w:rFonts w:ascii="Arial" w:hAnsi="Arial" w:eastAsia="Arial" w:cs="Arial"/>
                <w:noProof/>
                <w:color w:val="000000" w:themeColor="text1"/>
                <w:sz w:val="24"/>
                <w:szCs w:val="24"/>
              </w:rPr>
              <w:t xml:space="preserve">Volunteers may claim travelling expenses </w:t>
            </w:r>
            <w:r w:rsidR="00E5088B">
              <w:rPr>
                <w:rFonts w:ascii="Arial" w:hAnsi="Arial" w:eastAsia="Arial" w:cs="Arial"/>
                <w:noProof/>
                <w:color w:val="000000" w:themeColor="text1"/>
                <w:sz w:val="24"/>
                <w:szCs w:val="24"/>
              </w:rPr>
              <w:t>by bus</w:t>
            </w:r>
            <w:r w:rsidR="003208F7">
              <w:rPr>
                <w:rFonts w:ascii="Arial" w:hAnsi="Arial" w:eastAsia="Arial" w:cs="Arial"/>
                <w:noProof/>
                <w:color w:val="000000" w:themeColor="text1"/>
                <w:sz w:val="24"/>
                <w:szCs w:val="24"/>
              </w:rPr>
              <w:t>,</w:t>
            </w:r>
            <w:r w:rsidR="00E5088B">
              <w:rPr>
                <w:rFonts w:ascii="Arial" w:hAnsi="Arial" w:eastAsia="Arial" w:cs="Arial"/>
                <w:noProof/>
                <w:color w:val="000000" w:themeColor="text1"/>
                <w:sz w:val="24"/>
                <w:szCs w:val="24"/>
              </w:rPr>
              <w:t xml:space="preserve"> or car mileage</w:t>
            </w:r>
            <w:r w:rsidR="003208F7">
              <w:rPr>
                <w:rFonts w:ascii="Arial" w:hAnsi="Arial" w:eastAsia="Arial" w:cs="Arial"/>
                <w:noProof/>
                <w:color w:val="000000" w:themeColor="text1"/>
                <w:sz w:val="24"/>
                <w:szCs w:val="24"/>
              </w:rPr>
              <w:t>,</w:t>
            </w:r>
            <w:r w:rsidR="00E5088B">
              <w:rPr>
                <w:rFonts w:ascii="Arial" w:hAnsi="Arial" w:eastAsia="Arial" w:cs="Arial"/>
                <w:noProof/>
                <w:color w:val="000000" w:themeColor="text1"/>
                <w:sz w:val="24"/>
                <w:szCs w:val="24"/>
              </w:rPr>
              <w:t xml:space="preserve"> </w:t>
            </w:r>
            <w:r w:rsidRPr="1F7FCD12">
              <w:rPr>
                <w:rFonts w:ascii="Arial" w:hAnsi="Arial" w:eastAsia="Arial" w:cs="Arial"/>
                <w:noProof/>
                <w:color w:val="000000" w:themeColor="text1"/>
                <w:sz w:val="24"/>
                <w:szCs w:val="24"/>
              </w:rPr>
              <w:t xml:space="preserve">to and from the Hospice, or the place you volunteer, e.g. one of our retail shops. Please speak to your manager about this. </w:t>
            </w:r>
          </w:p>
          <w:p w:rsidRPr="003208F7" w:rsidR="0054346F" w:rsidP="003208F7" w:rsidRDefault="57E05E73" w14:paraId="3CA078A5" w14:textId="063B233E">
            <w:pPr>
              <w:pStyle w:val="ListParagraph"/>
              <w:numPr>
                <w:ilvl w:val="0"/>
                <w:numId w:val="1"/>
              </w:numPr>
              <w:spacing w:before="120" w:after="200" w:line="276" w:lineRule="auto"/>
              <w:ind w:left="335" w:hanging="284"/>
              <w:contextualSpacing w:val="0"/>
              <w:rPr>
                <w:rFonts w:ascii="Arial" w:hAnsi="Arial" w:eastAsia="Arial" w:cs="Arial"/>
                <w:noProof/>
                <w:color w:val="000000" w:themeColor="text1"/>
                <w:sz w:val="24"/>
                <w:szCs w:val="24"/>
              </w:rPr>
            </w:pPr>
            <w:r w:rsidRPr="1F7FCD12">
              <w:rPr>
                <w:rFonts w:ascii="Arial" w:hAnsi="Arial" w:eastAsia="Arial" w:cs="Arial"/>
                <w:noProof/>
                <w:color w:val="000000" w:themeColor="text1"/>
                <w:sz w:val="24"/>
                <w:szCs w:val="24"/>
              </w:rPr>
              <w:t xml:space="preserve">The Hospice provides complimentary tea and coffee to all volunteers, staff, patients and families as part of the hospitality strategy. </w:t>
            </w:r>
          </w:p>
        </w:tc>
      </w:tr>
    </w:tbl>
    <w:p w:rsidRPr="00F04D96" w:rsidR="00675D0C" w:rsidP="3D8C63C0" w:rsidRDefault="00675D0C" w14:paraId="1477C0AD" w14:textId="5D043772">
      <w:pPr>
        <w:rPr>
          <w:rFonts w:ascii="Arial" w:hAnsi="Arial" w:cs="Arial"/>
          <w:noProof/>
          <w:sz w:val="20"/>
          <w:szCs w:val="20"/>
          <w:lang w:val="en-GB"/>
        </w:rPr>
      </w:pPr>
      <w:r w:rsidRPr="39F0A24A">
        <w:rPr>
          <w:rFonts w:ascii="Arial" w:hAnsi="Arial" w:cs="Arial"/>
          <w:noProof/>
          <w:sz w:val="20"/>
          <w:szCs w:val="20"/>
          <w:lang w:val="en-GB"/>
        </w:rPr>
        <w:t xml:space="preserve">Last update: </w:t>
      </w:r>
      <w:r w:rsidR="003208F7">
        <w:rPr>
          <w:rFonts w:ascii="Arial" w:hAnsi="Arial" w:cs="Arial"/>
          <w:noProof/>
          <w:sz w:val="20"/>
          <w:szCs w:val="20"/>
          <w:lang w:val="en-GB"/>
        </w:rPr>
        <w:t>September 2026</w:t>
      </w:r>
    </w:p>
    <w:sectPr w:rsidRPr="00F04D96" w:rsidR="00675D0C" w:rsidSect="00FC38B6">
      <w:headerReference w:type="even" r:id="rId11"/>
      <w:headerReference w:type="default" r:id="rId12"/>
      <w:footerReference w:type="even" r:id="rId13"/>
      <w:footerReference w:type="default" r:id="rId14"/>
      <w:headerReference w:type="first" r:id="rId15"/>
      <w:footerReference w:type="first" r:id="rId16"/>
      <w:pgSz w:w="12240" w:h="15840"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53E2E" w:rsidP="00770A19" w:rsidRDefault="00E53E2E" w14:paraId="1C72D45C" w14:textId="77777777">
      <w:pPr>
        <w:spacing w:after="0" w:line="240" w:lineRule="auto"/>
      </w:pPr>
      <w:r>
        <w:separator/>
      </w:r>
    </w:p>
  </w:endnote>
  <w:endnote w:type="continuationSeparator" w:id="0">
    <w:p w:rsidR="00E53E2E" w:rsidP="00770A19" w:rsidRDefault="00E53E2E" w14:paraId="2D9EB9B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A583E" w:rsidRDefault="00DA583E" w14:paraId="57C0B75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70A19" w:rsidR="00770A19" w:rsidP="00770A19" w:rsidRDefault="00770A19" w14:paraId="1E0C5EAD" w14:textId="03BEA074">
    <w:pPr>
      <w:pStyle w:val="Footer"/>
      <w:pBdr>
        <w:top w:val="single" w:color="auto" w:sz="4" w:space="1"/>
      </w:pBdr>
      <w:jc w:val="center"/>
      <w:rPr>
        <w:rFonts w:ascii="Arial" w:hAnsi="Arial" w:cs="Arial"/>
        <w:sz w:val="20"/>
        <w:szCs w:val="20"/>
      </w:rPr>
    </w:pPr>
    <w:r w:rsidRPr="00A1183F">
      <w:rPr>
        <w:rFonts w:ascii="Arial" w:hAnsi="Arial" w:cs="Arial"/>
        <w:sz w:val="20"/>
        <w:szCs w:val="20"/>
      </w:rPr>
      <w:t>Please do not make any amendments without checking with Volunteer Services first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A583E" w:rsidRDefault="00DA583E" w14:paraId="39DDB71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53E2E" w:rsidP="00770A19" w:rsidRDefault="00E53E2E" w14:paraId="31250544" w14:textId="77777777">
      <w:pPr>
        <w:spacing w:after="0" w:line="240" w:lineRule="auto"/>
      </w:pPr>
      <w:r>
        <w:separator/>
      </w:r>
    </w:p>
  </w:footnote>
  <w:footnote w:type="continuationSeparator" w:id="0">
    <w:p w:rsidR="00E53E2E" w:rsidP="00770A19" w:rsidRDefault="00E53E2E" w14:paraId="01798F4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DA583E" w:rsidRDefault="00DA583E" w14:paraId="7B52A9CA" w14:textId="18B2A0CE">
    <w:pPr>
      <w:pStyle w:val="Header"/>
    </w:pPr>
    <w:r>
      <w:rPr>
        <w:noProof/>
      </w:rPr>
      <mc:AlternateContent>
        <mc:Choice Requires="wps">
          <w:drawing>
            <wp:anchor distT="0" distB="0" distL="0" distR="0" simplePos="0" relativeHeight="251659264" behindDoc="0" locked="0" layoutInCell="1" allowOverlap="1" wp14:anchorId="17CFB576" wp14:editId="1671334E">
              <wp:simplePos x="635" y="635"/>
              <wp:positionH relativeFrom="column">
                <wp:align>center</wp:align>
              </wp:positionH>
              <wp:positionV relativeFrom="paragraph">
                <wp:posOffset>635</wp:posOffset>
              </wp:positionV>
              <wp:extent cx="443865" cy="443865"/>
              <wp:effectExtent l="0" t="0" r="0" b="0"/>
              <wp:wrapSquare wrapText="bothSides"/>
              <wp:docPr id="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DA583E" w:rsidR="00DA583E" w:rsidRDefault="00DA583E" w14:paraId="52FF5FAE" w14:textId="2A066783">
                          <w:pPr>
                            <w:rPr>
                              <w:rFonts w:ascii="Calibri" w:hAnsi="Calibri" w:eastAsia="Calibri" w:cs="Calibri"/>
                              <w:noProof/>
                              <w:color w:val="000000"/>
                              <w:sz w:val="20"/>
                              <w:szCs w:val="20"/>
                            </w:rPr>
                          </w:pPr>
                          <w:r w:rsidRPr="00DA583E">
                            <w:rPr>
                              <w:rFonts w:ascii="Calibri" w:hAnsi="Calibri" w:eastAsia="Calibri" w:cs="Calibri"/>
                              <w:noProof/>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17CFB576">
              <v:stroke joinstyle="miter"/>
              <v:path gradientshapeok="t" o:connecttype="rect"/>
            </v:shapetype>
            <v:shape id="Text Box 3"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v:textbox style="mso-fit-shape-to-text:t" inset="0,0,0,0">
                <w:txbxContent>
                  <w:p w:rsidRPr="00DA583E" w:rsidR="00DA583E" w:rsidRDefault="00DA583E" w14:paraId="52FF5FAE" w14:textId="2A066783">
                    <w:pPr>
                      <w:rPr>
                        <w:rFonts w:ascii="Calibri" w:hAnsi="Calibri" w:eastAsia="Calibri" w:cs="Calibri"/>
                        <w:noProof/>
                        <w:color w:val="000000"/>
                        <w:sz w:val="20"/>
                        <w:szCs w:val="20"/>
                      </w:rPr>
                    </w:pPr>
                    <w:r w:rsidRPr="00DA583E">
                      <w:rPr>
                        <w:rFonts w:ascii="Calibri" w:hAnsi="Calibri" w:eastAsia="Calibri" w:cs="Calibri"/>
                        <w:noProof/>
                        <w:color w:val="000000"/>
                        <w:sz w:val="20"/>
                        <w:szCs w:val="20"/>
                      </w:rPr>
                      <w:t>Official</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DA583E" w:rsidRDefault="00DA583E" w14:paraId="56B6DA65" w14:textId="54F3F88B">
    <w:pPr>
      <w:pStyle w:val="Header"/>
    </w:pPr>
    <w:r>
      <w:rPr>
        <w:noProof/>
      </w:rPr>
      <mc:AlternateContent>
        <mc:Choice Requires="wps">
          <w:drawing>
            <wp:anchor distT="0" distB="0" distL="0" distR="0" simplePos="0" relativeHeight="251660288" behindDoc="0" locked="0" layoutInCell="1" allowOverlap="1" wp14:anchorId="2E92DCBD" wp14:editId="532B1C3F">
              <wp:simplePos x="635" y="635"/>
              <wp:positionH relativeFrom="column">
                <wp:align>center</wp:align>
              </wp:positionH>
              <wp:positionV relativeFrom="paragraph">
                <wp:posOffset>635</wp:posOffset>
              </wp:positionV>
              <wp:extent cx="443865" cy="443865"/>
              <wp:effectExtent l="0" t="0" r="0" b="0"/>
              <wp:wrapSquare wrapText="bothSides"/>
              <wp:docPr id="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DA583E" w:rsidR="00DA583E" w:rsidRDefault="00DA583E" w14:paraId="4501F7E8" w14:textId="7790603C">
                          <w:pPr>
                            <w:rPr>
                              <w:rFonts w:ascii="Calibri" w:hAnsi="Calibri" w:eastAsia="Calibri" w:cs="Calibri"/>
                              <w:noProof/>
                              <w:color w:val="000000"/>
                              <w:sz w:val="20"/>
                              <w:szCs w:val="20"/>
                            </w:rPr>
                          </w:pPr>
                          <w:r w:rsidRPr="00DA583E">
                            <w:rPr>
                              <w:rFonts w:ascii="Calibri" w:hAnsi="Calibri" w:eastAsia="Calibri" w:cs="Calibri"/>
                              <w:noProof/>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2E92DCBD">
              <v:stroke joinstyle="miter"/>
              <v:path gradientshapeok="t" o:connecttype="rect"/>
            </v:shapetype>
            <v:shape id="Text Box 4" style="position:absolute;margin-left:0;margin-top:.05pt;width:34.95pt;height:34.95pt;z-index:251660288;visibility:visible;mso-wrap-style:none;mso-wrap-distance-left:0;mso-wrap-distance-top:0;mso-wrap-distance-right:0;mso-wrap-distance-bottom:0;mso-position-horizontal:center;mso-position-horizontal-relative:text;mso-position-vertical:absolute;mso-position-vertical-relative:text;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v:textbox style="mso-fit-shape-to-text:t" inset="0,0,0,0">
                <w:txbxContent>
                  <w:p w:rsidRPr="00DA583E" w:rsidR="00DA583E" w:rsidRDefault="00DA583E" w14:paraId="4501F7E8" w14:textId="7790603C">
                    <w:pPr>
                      <w:rPr>
                        <w:rFonts w:ascii="Calibri" w:hAnsi="Calibri" w:eastAsia="Calibri" w:cs="Calibri"/>
                        <w:noProof/>
                        <w:color w:val="000000"/>
                        <w:sz w:val="20"/>
                        <w:szCs w:val="20"/>
                      </w:rPr>
                    </w:pPr>
                    <w:r w:rsidRPr="00DA583E">
                      <w:rPr>
                        <w:rFonts w:ascii="Calibri" w:hAnsi="Calibri" w:eastAsia="Calibri" w:cs="Calibri"/>
                        <w:noProof/>
                        <w:color w:val="000000"/>
                        <w:sz w:val="20"/>
                        <w:szCs w:val="20"/>
                      </w:rPr>
                      <w:t>Official</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DA583E" w:rsidRDefault="00DA583E" w14:paraId="1FF0500A" w14:textId="2B6EC242">
    <w:pPr>
      <w:pStyle w:val="Header"/>
    </w:pPr>
    <w:r>
      <w:rPr>
        <w:noProof/>
      </w:rPr>
      <mc:AlternateContent>
        <mc:Choice Requires="wps">
          <w:drawing>
            <wp:anchor distT="0" distB="0" distL="0" distR="0" simplePos="0" relativeHeight="251658240" behindDoc="0" locked="0" layoutInCell="1" allowOverlap="1" wp14:anchorId="531F3A36" wp14:editId="70091A75">
              <wp:simplePos x="635" y="635"/>
              <wp:positionH relativeFrom="column">
                <wp:align>center</wp:align>
              </wp:positionH>
              <wp:positionV relativeFrom="paragraph">
                <wp:posOffset>635</wp:posOffset>
              </wp:positionV>
              <wp:extent cx="443865" cy="443865"/>
              <wp:effectExtent l="0" t="0" r="0" b="0"/>
              <wp:wrapSquare wrapText="bothSides"/>
              <wp:docPr id="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DA583E" w:rsidR="00DA583E" w:rsidRDefault="00DA583E" w14:paraId="1031A140" w14:textId="5B03C301">
                          <w:pPr>
                            <w:rPr>
                              <w:rFonts w:ascii="Calibri" w:hAnsi="Calibri" w:eastAsia="Calibri" w:cs="Calibri"/>
                              <w:noProof/>
                              <w:color w:val="000000"/>
                              <w:sz w:val="20"/>
                              <w:szCs w:val="20"/>
                            </w:rPr>
                          </w:pPr>
                          <w:r w:rsidRPr="00DA583E">
                            <w:rPr>
                              <w:rFonts w:ascii="Calibri" w:hAnsi="Calibri" w:eastAsia="Calibri" w:cs="Calibri"/>
                              <w:noProof/>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531F3A36">
              <v:stroke joinstyle="miter"/>
              <v:path gradientshapeok="t" o:connecttype="rect"/>
            </v:shapetype>
            <v:shape id="Text Box 2"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v:textbox style="mso-fit-shape-to-text:t" inset="0,0,0,0">
                <w:txbxContent>
                  <w:p w:rsidRPr="00DA583E" w:rsidR="00DA583E" w:rsidRDefault="00DA583E" w14:paraId="1031A140" w14:textId="5B03C301">
                    <w:pPr>
                      <w:rPr>
                        <w:rFonts w:ascii="Calibri" w:hAnsi="Calibri" w:eastAsia="Calibri" w:cs="Calibri"/>
                        <w:noProof/>
                        <w:color w:val="000000"/>
                        <w:sz w:val="20"/>
                        <w:szCs w:val="20"/>
                      </w:rPr>
                    </w:pPr>
                    <w:r w:rsidRPr="00DA583E">
                      <w:rPr>
                        <w:rFonts w:ascii="Calibri" w:hAnsi="Calibri" w:eastAsia="Calibri" w:cs="Calibri"/>
                        <w:noProof/>
                        <w:color w:val="000000"/>
                        <w:sz w:val="20"/>
                        <w:szCs w:val="20"/>
                      </w:rPr>
                      <w:t>Official</w:t>
                    </w:r>
                  </w:p>
                </w:txbxContent>
              </v:textbox>
              <w10:wrap type="squar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ni8UUdXdlt6RIo" int2:id="B5PO0ZH7">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E3D95"/>
    <w:multiLevelType w:val="hybridMultilevel"/>
    <w:tmpl w:val="58A897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3125741"/>
    <w:multiLevelType w:val="hybridMultilevel"/>
    <w:tmpl w:val="2FBA6BE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 w15:restartNumberingAfterBreak="0">
    <w:nsid w:val="2BDE107D"/>
    <w:multiLevelType w:val="hybridMultilevel"/>
    <w:tmpl w:val="793C8D42"/>
    <w:lvl w:ilvl="0" w:tplc="08090001">
      <w:start w:val="1"/>
      <w:numFmt w:val="bullet"/>
      <w:lvlText w:val=""/>
      <w:lvlJc w:val="left"/>
      <w:pPr>
        <w:ind w:left="411" w:hanging="360"/>
      </w:pPr>
      <w:rPr>
        <w:rFonts w:hint="default" w:ascii="Symbol" w:hAnsi="Symbol"/>
      </w:rPr>
    </w:lvl>
    <w:lvl w:ilvl="1" w:tplc="08090003" w:tentative="1">
      <w:start w:val="1"/>
      <w:numFmt w:val="bullet"/>
      <w:lvlText w:val="o"/>
      <w:lvlJc w:val="left"/>
      <w:pPr>
        <w:ind w:left="1131" w:hanging="360"/>
      </w:pPr>
      <w:rPr>
        <w:rFonts w:hint="default" w:ascii="Courier New" w:hAnsi="Courier New" w:cs="Courier New"/>
      </w:rPr>
    </w:lvl>
    <w:lvl w:ilvl="2" w:tplc="08090005" w:tentative="1">
      <w:start w:val="1"/>
      <w:numFmt w:val="bullet"/>
      <w:lvlText w:val=""/>
      <w:lvlJc w:val="left"/>
      <w:pPr>
        <w:ind w:left="1851" w:hanging="360"/>
      </w:pPr>
      <w:rPr>
        <w:rFonts w:hint="default" w:ascii="Wingdings" w:hAnsi="Wingdings"/>
      </w:rPr>
    </w:lvl>
    <w:lvl w:ilvl="3" w:tplc="08090001" w:tentative="1">
      <w:start w:val="1"/>
      <w:numFmt w:val="bullet"/>
      <w:lvlText w:val=""/>
      <w:lvlJc w:val="left"/>
      <w:pPr>
        <w:ind w:left="2571" w:hanging="360"/>
      </w:pPr>
      <w:rPr>
        <w:rFonts w:hint="default" w:ascii="Symbol" w:hAnsi="Symbol"/>
      </w:rPr>
    </w:lvl>
    <w:lvl w:ilvl="4" w:tplc="08090003" w:tentative="1">
      <w:start w:val="1"/>
      <w:numFmt w:val="bullet"/>
      <w:lvlText w:val="o"/>
      <w:lvlJc w:val="left"/>
      <w:pPr>
        <w:ind w:left="3291" w:hanging="360"/>
      </w:pPr>
      <w:rPr>
        <w:rFonts w:hint="default" w:ascii="Courier New" w:hAnsi="Courier New" w:cs="Courier New"/>
      </w:rPr>
    </w:lvl>
    <w:lvl w:ilvl="5" w:tplc="08090005" w:tentative="1">
      <w:start w:val="1"/>
      <w:numFmt w:val="bullet"/>
      <w:lvlText w:val=""/>
      <w:lvlJc w:val="left"/>
      <w:pPr>
        <w:ind w:left="4011" w:hanging="360"/>
      </w:pPr>
      <w:rPr>
        <w:rFonts w:hint="default" w:ascii="Wingdings" w:hAnsi="Wingdings"/>
      </w:rPr>
    </w:lvl>
    <w:lvl w:ilvl="6" w:tplc="08090001" w:tentative="1">
      <w:start w:val="1"/>
      <w:numFmt w:val="bullet"/>
      <w:lvlText w:val=""/>
      <w:lvlJc w:val="left"/>
      <w:pPr>
        <w:ind w:left="4731" w:hanging="360"/>
      </w:pPr>
      <w:rPr>
        <w:rFonts w:hint="default" w:ascii="Symbol" w:hAnsi="Symbol"/>
      </w:rPr>
    </w:lvl>
    <w:lvl w:ilvl="7" w:tplc="08090003" w:tentative="1">
      <w:start w:val="1"/>
      <w:numFmt w:val="bullet"/>
      <w:lvlText w:val="o"/>
      <w:lvlJc w:val="left"/>
      <w:pPr>
        <w:ind w:left="5451" w:hanging="360"/>
      </w:pPr>
      <w:rPr>
        <w:rFonts w:hint="default" w:ascii="Courier New" w:hAnsi="Courier New" w:cs="Courier New"/>
      </w:rPr>
    </w:lvl>
    <w:lvl w:ilvl="8" w:tplc="08090005" w:tentative="1">
      <w:start w:val="1"/>
      <w:numFmt w:val="bullet"/>
      <w:lvlText w:val=""/>
      <w:lvlJc w:val="left"/>
      <w:pPr>
        <w:ind w:left="6171" w:hanging="360"/>
      </w:pPr>
      <w:rPr>
        <w:rFonts w:hint="default" w:ascii="Wingdings" w:hAnsi="Wingdings"/>
      </w:rPr>
    </w:lvl>
  </w:abstractNum>
  <w:abstractNum w:abstractNumId="3" w15:restartNumberingAfterBreak="0">
    <w:nsid w:val="2DE2653F"/>
    <w:multiLevelType w:val="hybridMultilevel"/>
    <w:tmpl w:val="E1EA4F78"/>
    <w:lvl w:ilvl="0" w:tplc="08090001">
      <w:start w:val="1"/>
      <w:numFmt w:val="bullet"/>
      <w:lvlText w:val=""/>
      <w:lvlJc w:val="left"/>
      <w:pPr>
        <w:ind w:left="1055" w:hanging="360"/>
      </w:pPr>
      <w:rPr>
        <w:rFonts w:hint="default" w:ascii="Symbol" w:hAnsi="Symbol"/>
      </w:rPr>
    </w:lvl>
    <w:lvl w:ilvl="1" w:tplc="08090003" w:tentative="1">
      <w:start w:val="1"/>
      <w:numFmt w:val="bullet"/>
      <w:lvlText w:val="o"/>
      <w:lvlJc w:val="left"/>
      <w:pPr>
        <w:ind w:left="1775" w:hanging="360"/>
      </w:pPr>
      <w:rPr>
        <w:rFonts w:hint="default" w:ascii="Courier New" w:hAnsi="Courier New" w:cs="Courier New"/>
      </w:rPr>
    </w:lvl>
    <w:lvl w:ilvl="2" w:tplc="08090005" w:tentative="1">
      <w:start w:val="1"/>
      <w:numFmt w:val="bullet"/>
      <w:lvlText w:val=""/>
      <w:lvlJc w:val="left"/>
      <w:pPr>
        <w:ind w:left="2495" w:hanging="360"/>
      </w:pPr>
      <w:rPr>
        <w:rFonts w:hint="default" w:ascii="Wingdings" w:hAnsi="Wingdings"/>
      </w:rPr>
    </w:lvl>
    <w:lvl w:ilvl="3" w:tplc="08090001" w:tentative="1">
      <w:start w:val="1"/>
      <w:numFmt w:val="bullet"/>
      <w:lvlText w:val=""/>
      <w:lvlJc w:val="left"/>
      <w:pPr>
        <w:ind w:left="3215" w:hanging="360"/>
      </w:pPr>
      <w:rPr>
        <w:rFonts w:hint="default" w:ascii="Symbol" w:hAnsi="Symbol"/>
      </w:rPr>
    </w:lvl>
    <w:lvl w:ilvl="4" w:tplc="08090003" w:tentative="1">
      <w:start w:val="1"/>
      <w:numFmt w:val="bullet"/>
      <w:lvlText w:val="o"/>
      <w:lvlJc w:val="left"/>
      <w:pPr>
        <w:ind w:left="3935" w:hanging="360"/>
      </w:pPr>
      <w:rPr>
        <w:rFonts w:hint="default" w:ascii="Courier New" w:hAnsi="Courier New" w:cs="Courier New"/>
      </w:rPr>
    </w:lvl>
    <w:lvl w:ilvl="5" w:tplc="08090005" w:tentative="1">
      <w:start w:val="1"/>
      <w:numFmt w:val="bullet"/>
      <w:lvlText w:val=""/>
      <w:lvlJc w:val="left"/>
      <w:pPr>
        <w:ind w:left="4655" w:hanging="360"/>
      </w:pPr>
      <w:rPr>
        <w:rFonts w:hint="default" w:ascii="Wingdings" w:hAnsi="Wingdings"/>
      </w:rPr>
    </w:lvl>
    <w:lvl w:ilvl="6" w:tplc="08090001" w:tentative="1">
      <w:start w:val="1"/>
      <w:numFmt w:val="bullet"/>
      <w:lvlText w:val=""/>
      <w:lvlJc w:val="left"/>
      <w:pPr>
        <w:ind w:left="5375" w:hanging="360"/>
      </w:pPr>
      <w:rPr>
        <w:rFonts w:hint="default" w:ascii="Symbol" w:hAnsi="Symbol"/>
      </w:rPr>
    </w:lvl>
    <w:lvl w:ilvl="7" w:tplc="08090003" w:tentative="1">
      <w:start w:val="1"/>
      <w:numFmt w:val="bullet"/>
      <w:lvlText w:val="o"/>
      <w:lvlJc w:val="left"/>
      <w:pPr>
        <w:ind w:left="6095" w:hanging="360"/>
      </w:pPr>
      <w:rPr>
        <w:rFonts w:hint="default" w:ascii="Courier New" w:hAnsi="Courier New" w:cs="Courier New"/>
      </w:rPr>
    </w:lvl>
    <w:lvl w:ilvl="8" w:tplc="08090005" w:tentative="1">
      <w:start w:val="1"/>
      <w:numFmt w:val="bullet"/>
      <w:lvlText w:val=""/>
      <w:lvlJc w:val="left"/>
      <w:pPr>
        <w:ind w:left="6815" w:hanging="360"/>
      </w:pPr>
      <w:rPr>
        <w:rFonts w:hint="default" w:ascii="Wingdings" w:hAnsi="Wingdings"/>
      </w:rPr>
    </w:lvl>
  </w:abstractNum>
  <w:abstractNum w:abstractNumId="4" w15:restartNumberingAfterBreak="0">
    <w:nsid w:val="2EAB69FA"/>
    <w:multiLevelType w:val="hybridMultilevel"/>
    <w:tmpl w:val="FFFFFFFF"/>
    <w:lvl w:ilvl="0" w:tplc="12187496">
      <w:start w:val="1"/>
      <w:numFmt w:val="bullet"/>
      <w:lvlText w:val=""/>
      <w:lvlJc w:val="left"/>
      <w:pPr>
        <w:ind w:left="720" w:hanging="360"/>
      </w:pPr>
      <w:rPr>
        <w:rFonts w:hint="default" w:ascii="Symbol" w:hAnsi="Symbol"/>
      </w:rPr>
    </w:lvl>
    <w:lvl w:ilvl="1" w:tplc="330A96F0">
      <w:start w:val="1"/>
      <w:numFmt w:val="bullet"/>
      <w:lvlText w:val="o"/>
      <w:lvlJc w:val="left"/>
      <w:pPr>
        <w:ind w:left="1440" w:hanging="360"/>
      </w:pPr>
      <w:rPr>
        <w:rFonts w:hint="default" w:ascii="Courier New" w:hAnsi="Courier New"/>
      </w:rPr>
    </w:lvl>
    <w:lvl w:ilvl="2" w:tplc="FA04F7D8">
      <w:start w:val="1"/>
      <w:numFmt w:val="bullet"/>
      <w:lvlText w:val=""/>
      <w:lvlJc w:val="left"/>
      <w:pPr>
        <w:ind w:left="2160" w:hanging="360"/>
      </w:pPr>
      <w:rPr>
        <w:rFonts w:hint="default" w:ascii="Wingdings" w:hAnsi="Wingdings"/>
      </w:rPr>
    </w:lvl>
    <w:lvl w:ilvl="3" w:tplc="C7C46016">
      <w:start w:val="1"/>
      <w:numFmt w:val="bullet"/>
      <w:lvlText w:val=""/>
      <w:lvlJc w:val="left"/>
      <w:pPr>
        <w:ind w:left="2880" w:hanging="360"/>
      </w:pPr>
      <w:rPr>
        <w:rFonts w:hint="default" w:ascii="Symbol" w:hAnsi="Symbol"/>
      </w:rPr>
    </w:lvl>
    <w:lvl w:ilvl="4" w:tplc="9F840264">
      <w:start w:val="1"/>
      <w:numFmt w:val="bullet"/>
      <w:lvlText w:val="o"/>
      <w:lvlJc w:val="left"/>
      <w:pPr>
        <w:ind w:left="3600" w:hanging="360"/>
      </w:pPr>
      <w:rPr>
        <w:rFonts w:hint="default" w:ascii="Courier New" w:hAnsi="Courier New"/>
      </w:rPr>
    </w:lvl>
    <w:lvl w:ilvl="5" w:tplc="3898AD96">
      <w:start w:val="1"/>
      <w:numFmt w:val="bullet"/>
      <w:lvlText w:val=""/>
      <w:lvlJc w:val="left"/>
      <w:pPr>
        <w:ind w:left="4320" w:hanging="360"/>
      </w:pPr>
      <w:rPr>
        <w:rFonts w:hint="default" w:ascii="Wingdings" w:hAnsi="Wingdings"/>
      </w:rPr>
    </w:lvl>
    <w:lvl w:ilvl="6" w:tplc="EB5011DA">
      <w:start w:val="1"/>
      <w:numFmt w:val="bullet"/>
      <w:lvlText w:val=""/>
      <w:lvlJc w:val="left"/>
      <w:pPr>
        <w:ind w:left="5040" w:hanging="360"/>
      </w:pPr>
      <w:rPr>
        <w:rFonts w:hint="default" w:ascii="Symbol" w:hAnsi="Symbol"/>
      </w:rPr>
    </w:lvl>
    <w:lvl w:ilvl="7" w:tplc="2F289A92">
      <w:start w:val="1"/>
      <w:numFmt w:val="bullet"/>
      <w:lvlText w:val="o"/>
      <w:lvlJc w:val="left"/>
      <w:pPr>
        <w:ind w:left="5760" w:hanging="360"/>
      </w:pPr>
      <w:rPr>
        <w:rFonts w:hint="default" w:ascii="Courier New" w:hAnsi="Courier New"/>
      </w:rPr>
    </w:lvl>
    <w:lvl w:ilvl="8" w:tplc="6606759E">
      <w:start w:val="1"/>
      <w:numFmt w:val="bullet"/>
      <w:lvlText w:val=""/>
      <w:lvlJc w:val="left"/>
      <w:pPr>
        <w:ind w:left="6480" w:hanging="360"/>
      </w:pPr>
      <w:rPr>
        <w:rFonts w:hint="default" w:ascii="Wingdings" w:hAnsi="Wingdings"/>
      </w:rPr>
    </w:lvl>
  </w:abstractNum>
  <w:abstractNum w:abstractNumId="5" w15:restartNumberingAfterBreak="0">
    <w:nsid w:val="3BE743E7"/>
    <w:multiLevelType w:val="hybridMultilevel"/>
    <w:tmpl w:val="494422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7BC1FDF"/>
    <w:multiLevelType w:val="hybridMultilevel"/>
    <w:tmpl w:val="C6C2A042"/>
    <w:lvl w:ilvl="0" w:tplc="08090001">
      <w:start w:val="1"/>
      <w:numFmt w:val="bullet"/>
      <w:lvlText w:val=""/>
      <w:lvlJc w:val="left"/>
      <w:pPr>
        <w:ind w:left="720" w:hanging="360"/>
      </w:pPr>
      <w:rPr>
        <w:rFonts w:hint="default" w:ascii="Symbol" w:hAnsi="Symbol" w:cs="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cs="Wingdings"/>
      </w:rPr>
    </w:lvl>
    <w:lvl w:ilvl="3" w:tplc="08090001" w:tentative="1">
      <w:start w:val="1"/>
      <w:numFmt w:val="bullet"/>
      <w:lvlText w:val=""/>
      <w:lvlJc w:val="left"/>
      <w:pPr>
        <w:ind w:left="2880" w:hanging="360"/>
      </w:pPr>
      <w:rPr>
        <w:rFonts w:hint="default" w:ascii="Symbol" w:hAnsi="Symbol" w:cs="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cs="Wingdings"/>
      </w:rPr>
    </w:lvl>
    <w:lvl w:ilvl="6" w:tplc="08090001" w:tentative="1">
      <w:start w:val="1"/>
      <w:numFmt w:val="bullet"/>
      <w:lvlText w:val=""/>
      <w:lvlJc w:val="left"/>
      <w:pPr>
        <w:ind w:left="5040" w:hanging="360"/>
      </w:pPr>
      <w:rPr>
        <w:rFonts w:hint="default" w:ascii="Symbol" w:hAnsi="Symbol" w:cs="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cs="Wingdings"/>
      </w:rPr>
    </w:lvl>
  </w:abstractNum>
  <w:abstractNum w:abstractNumId="7" w15:restartNumberingAfterBreak="0">
    <w:nsid w:val="676603CD"/>
    <w:multiLevelType w:val="hybridMultilevel"/>
    <w:tmpl w:val="E3246804"/>
    <w:lvl w:ilvl="0" w:tplc="08090001">
      <w:start w:val="1"/>
      <w:numFmt w:val="bullet"/>
      <w:lvlText w:val=""/>
      <w:lvlJc w:val="left"/>
      <w:pPr>
        <w:ind w:left="720" w:hanging="360"/>
      </w:pPr>
      <w:rPr>
        <w:rFonts w:hint="default" w:ascii="Symbol" w:hAnsi="Symbol" w:cs="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cs="Wingdings"/>
      </w:rPr>
    </w:lvl>
    <w:lvl w:ilvl="3" w:tplc="08090001" w:tentative="1">
      <w:start w:val="1"/>
      <w:numFmt w:val="bullet"/>
      <w:lvlText w:val=""/>
      <w:lvlJc w:val="left"/>
      <w:pPr>
        <w:ind w:left="2880" w:hanging="360"/>
      </w:pPr>
      <w:rPr>
        <w:rFonts w:hint="default" w:ascii="Symbol" w:hAnsi="Symbol" w:cs="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cs="Wingdings"/>
      </w:rPr>
    </w:lvl>
    <w:lvl w:ilvl="6" w:tplc="08090001" w:tentative="1">
      <w:start w:val="1"/>
      <w:numFmt w:val="bullet"/>
      <w:lvlText w:val=""/>
      <w:lvlJc w:val="left"/>
      <w:pPr>
        <w:ind w:left="5040" w:hanging="360"/>
      </w:pPr>
      <w:rPr>
        <w:rFonts w:hint="default" w:ascii="Symbol" w:hAnsi="Symbol" w:cs="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cs="Wingdings"/>
      </w:rPr>
    </w:lvl>
  </w:abstractNum>
  <w:abstractNum w:abstractNumId="8" w15:restartNumberingAfterBreak="0">
    <w:nsid w:val="69E34D06"/>
    <w:multiLevelType w:val="hybridMultilevel"/>
    <w:tmpl w:val="FFFFFFFF"/>
    <w:lvl w:ilvl="0" w:tplc="9C68F340">
      <w:start w:val="1"/>
      <w:numFmt w:val="bullet"/>
      <w:lvlText w:val=""/>
      <w:lvlJc w:val="left"/>
      <w:pPr>
        <w:ind w:left="720" w:hanging="360"/>
      </w:pPr>
      <w:rPr>
        <w:rFonts w:hint="default" w:ascii="Symbol" w:hAnsi="Symbol"/>
      </w:rPr>
    </w:lvl>
    <w:lvl w:ilvl="1" w:tplc="86EEF59C">
      <w:start w:val="1"/>
      <w:numFmt w:val="bullet"/>
      <w:lvlText w:val="o"/>
      <w:lvlJc w:val="left"/>
      <w:pPr>
        <w:ind w:left="1440" w:hanging="360"/>
      </w:pPr>
      <w:rPr>
        <w:rFonts w:hint="default" w:ascii="Courier New" w:hAnsi="Courier New"/>
      </w:rPr>
    </w:lvl>
    <w:lvl w:ilvl="2" w:tplc="E26A8394">
      <w:start w:val="1"/>
      <w:numFmt w:val="bullet"/>
      <w:lvlText w:val=""/>
      <w:lvlJc w:val="left"/>
      <w:pPr>
        <w:ind w:left="2160" w:hanging="360"/>
      </w:pPr>
      <w:rPr>
        <w:rFonts w:hint="default" w:ascii="Wingdings" w:hAnsi="Wingdings"/>
      </w:rPr>
    </w:lvl>
    <w:lvl w:ilvl="3" w:tplc="5B5AF994">
      <w:start w:val="1"/>
      <w:numFmt w:val="bullet"/>
      <w:lvlText w:val=""/>
      <w:lvlJc w:val="left"/>
      <w:pPr>
        <w:ind w:left="2880" w:hanging="360"/>
      </w:pPr>
      <w:rPr>
        <w:rFonts w:hint="default" w:ascii="Symbol" w:hAnsi="Symbol"/>
      </w:rPr>
    </w:lvl>
    <w:lvl w:ilvl="4" w:tplc="3DD0A650">
      <w:start w:val="1"/>
      <w:numFmt w:val="bullet"/>
      <w:lvlText w:val="o"/>
      <w:lvlJc w:val="left"/>
      <w:pPr>
        <w:ind w:left="3600" w:hanging="360"/>
      </w:pPr>
      <w:rPr>
        <w:rFonts w:hint="default" w:ascii="Courier New" w:hAnsi="Courier New"/>
      </w:rPr>
    </w:lvl>
    <w:lvl w:ilvl="5" w:tplc="D9D0AF32">
      <w:start w:val="1"/>
      <w:numFmt w:val="bullet"/>
      <w:lvlText w:val=""/>
      <w:lvlJc w:val="left"/>
      <w:pPr>
        <w:ind w:left="4320" w:hanging="360"/>
      </w:pPr>
      <w:rPr>
        <w:rFonts w:hint="default" w:ascii="Wingdings" w:hAnsi="Wingdings"/>
      </w:rPr>
    </w:lvl>
    <w:lvl w:ilvl="6" w:tplc="8CE25AF0">
      <w:start w:val="1"/>
      <w:numFmt w:val="bullet"/>
      <w:lvlText w:val=""/>
      <w:lvlJc w:val="left"/>
      <w:pPr>
        <w:ind w:left="5040" w:hanging="360"/>
      </w:pPr>
      <w:rPr>
        <w:rFonts w:hint="default" w:ascii="Symbol" w:hAnsi="Symbol"/>
      </w:rPr>
    </w:lvl>
    <w:lvl w:ilvl="7" w:tplc="FB7A24C4">
      <w:start w:val="1"/>
      <w:numFmt w:val="bullet"/>
      <w:lvlText w:val="o"/>
      <w:lvlJc w:val="left"/>
      <w:pPr>
        <w:ind w:left="5760" w:hanging="360"/>
      </w:pPr>
      <w:rPr>
        <w:rFonts w:hint="default" w:ascii="Courier New" w:hAnsi="Courier New"/>
      </w:rPr>
    </w:lvl>
    <w:lvl w:ilvl="8" w:tplc="E5ACB99C">
      <w:start w:val="1"/>
      <w:numFmt w:val="bullet"/>
      <w:lvlText w:val=""/>
      <w:lvlJc w:val="left"/>
      <w:pPr>
        <w:ind w:left="6480" w:hanging="360"/>
      </w:pPr>
      <w:rPr>
        <w:rFonts w:hint="default" w:ascii="Wingdings" w:hAnsi="Wingdings"/>
      </w:rPr>
    </w:lvl>
  </w:abstractNum>
  <w:abstractNum w:abstractNumId="9" w15:restartNumberingAfterBreak="0">
    <w:nsid w:val="7B1A7309"/>
    <w:multiLevelType w:val="hybridMultilevel"/>
    <w:tmpl w:val="CF70B0D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30423094">
    <w:abstractNumId w:val="8"/>
  </w:num>
  <w:num w:numId="2" w16cid:durableId="286082256">
    <w:abstractNumId w:val="4"/>
  </w:num>
  <w:num w:numId="3" w16cid:durableId="943465017">
    <w:abstractNumId w:val="1"/>
  </w:num>
  <w:num w:numId="4" w16cid:durableId="1150251553">
    <w:abstractNumId w:val="0"/>
  </w:num>
  <w:num w:numId="5" w16cid:durableId="1894850837">
    <w:abstractNumId w:val="2"/>
  </w:num>
  <w:num w:numId="6" w16cid:durableId="300770680">
    <w:abstractNumId w:val="9"/>
  </w:num>
  <w:num w:numId="7" w16cid:durableId="2127918540">
    <w:abstractNumId w:val="3"/>
  </w:num>
  <w:num w:numId="8" w16cid:durableId="1891066877">
    <w:abstractNumId w:val="7"/>
  </w:num>
  <w:num w:numId="9" w16cid:durableId="493879422">
    <w:abstractNumId w:val="6"/>
  </w:num>
  <w:num w:numId="10" w16cid:durableId="4810438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D1D"/>
    <w:rsid w:val="00000000"/>
    <w:rsid w:val="0002274E"/>
    <w:rsid w:val="00061D97"/>
    <w:rsid w:val="00063ED9"/>
    <w:rsid w:val="00073DE3"/>
    <w:rsid w:val="000A79BD"/>
    <w:rsid w:val="000B4249"/>
    <w:rsid w:val="000D687F"/>
    <w:rsid w:val="000F3A22"/>
    <w:rsid w:val="000F4FCB"/>
    <w:rsid w:val="00106643"/>
    <w:rsid w:val="00125B0B"/>
    <w:rsid w:val="0012712E"/>
    <w:rsid w:val="00134449"/>
    <w:rsid w:val="001441A0"/>
    <w:rsid w:val="0015695A"/>
    <w:rsid w:val="00181CCA"/>
    <w:rsid w:val="001919CD"/>
    <w:rsid w:val="00195701"/>
    <w:rsid w:val="001A0958"/>
    <w:rsid w:val="002224FD"/>
    <w:rsid w:val="00223138"/>
    <w:rsid w:val="00225776"/>
    <w:rsid w:val="00227735"/>
    <w:rsid w:val="00267AA2"/>
    <w:rsid w:val="00277BCE"/>
    <w:rsid w:val="002B257F"/>
    <w:rsid w:val="002C21A3"/>
    <w:rsid w:val="002C7E75"/>
    <w:rsid w:val="002D27B9"/>
    <w:rsid w:val="00316891"/>
    <w:rsid w:val="00320526"/>
    <w:rsid w:val="003208F7"/>
    <w:rsid w:val="003250E6"/>
    <w:rsid w:val="003469B9"/>
    <w:rsid w:val="003721F1"/>
    <w:rsid w:val="003824AB"/>
    <w:rsid w:val="0038665E"/>
    <w:rsid w:val="003A03E0"/>
    <w:rsid w:val="003B3182"/>
    <w:rsid w:val="003D602A"/>
    <w:rsid w:val="003E2277"/>
    <w:rsid w:val="003E29C9"/>
    <w:rsid w:val="00473B61"/>
    <w:rsid w:val="004757B5"/>
    <w:rsid w:val="004A36FE"/>
    <w:rsid w:val="004B3769"/>
    <w:rsid w:val="004D7E29"/>
    <w:rsid w:val="005069F9"/>
    <w:rsid w:val="0054346F"/>
    <w:rsid w:val="00546DF7"/>
    <w:rsid w:val="005E48B6"/>
    <w:rsid w:val="00611A6F"/>
    <w:rsid w:val="006626EE"/>
    <w:rsid w:val="00675D0C"/>
    <w:rsid w:val="00677D32"/>
    <w:rsid w:val="006A6360"/>
    <w:rsid w:val="006A66DD"/>
    <w:rsid w:val="006E414C"/>
    <w:rsid w:val="006F6D1D"/>
    <w:rsid w:val="007232FD"/>
    <w:rsid w:val="00734C6F"/>
    <w:rsid w:val="00770A19"/>
    <w:rsid w:val="00772D86"/>
    <w:rsid w:val="00776564"/>
    <w:rsid w:val="00792241"/>
    <w:rsid w:val="007E48A9"/>
    <w:rsid w:val="007F27CC"/>
    <w:rsid w:val="008005C2"/>
    <w:rsid w:val="008373A4"/>
    <w:rsid w:val="00851701"/>
    <w:rsid w:val="008522CE"/>
    <w:rsid w:val="00864435"/>
    <w:rsid w:val="00895715"/>
    <w:rsid w:val="008A7A11"/>
    <w:rsid w:val="008D0AF2"/>
    <w:rsid w:val="008D338E"/>
    <w:rsid w:val="008F5C17"/>
    <w:rsid w:val="00900CE0"/>
    <w:rsid w:val="00911151"/>
    <w:rsid w:val="00920F5B"/>
    <w:rsid w:val="00923892"/>
    <w:rsid w:val="00933236"/>
    <w:rsid w:val="00937621"/>
    <w:rsid w:val="009607B1"/>
    <w:rsid w:val="009A49B7"/>
    <w:rsid w:val="009E6A8E"/>
    <w:rsid w:val="009F6534"/>
    <w:rsid w:val="00A07CE8"/>
    <w:rsid w:val="00A10148"/>
    <w:rsid w:val="00A47664"/>
    <w:rsid w:val="00A537A0"/>
    <w:rsid w:val="00A578F2"/>
    <w:rsid w:val="00A71115"/>
    <w:rsid w:val="00A97E58"/>
    <w:rsid w:val="00AC51DA"/>
    <w:rsid w:val="00AD3BCC"/>
    <w:rsid w:val="00B23051"/>
    <w:rsid w:val="00B423B4"/>
    <w:rsid w:val="00B6011F"/>
    <w:rsid w:val="00B73F3A"/>
    <w:rsid w:val="00B8192A"/>
    <w:rsid w:val="00B90401"/>
    <w:rsid w:val="00B93622"/>
    <w:rsid w:val="00BA691D"/>
    <w:rsid w:val="00BD3B78"/>
    <w:rsid w:val="00C117CB"/>
    <w:rsid w:val="00C23F30"/>
    <w:rsid w:val="00C36C9A"/>
    <w:rsid w:val="00C672C4"/>
    <w:rsid w:val="00CB2F64"/>
    <w:rsid w:val="00CC3AE7"/>
    <w:rsid w:val="00CC7782"/>
    <w:rsid w:val="00D15E13"/>
    <w:rsid w:val="00D16758"/>
    <w:rsid w:val="00D71AEB"/>
    <w:rsid w:val="00D85231"/>
    <w:rsid w:val="00DA583E"/>
    <w:rsid w:val="00DB1EF0"/>
    <w:rsid w:val="00DC36DD"/>
    <w:rsid w:val="00DE07C1"/>
    <w:rsid w:val="00E1420D"/>
    <w:rsid w:val="00E32032"/>
    <w:rsid w:val="00E5088B"/>
    <w:rsid w:val="00E53E2E"/>
    <w:rsid w:val="00E64654"/>
    <w:rsid w:val="00E67AC3"/>
    <w:rsid w:val="00E70059"/>
    <w:rsid w:val="00E8606F"/>
    <w:rsid w:val="00E8704B"/>
    <w:rsid w:val="00EC2C6F"/>
    <w:rsid w:val="00EF707B"/>
    <w:rsid w:val="00F04D96"/>
    <w:rsid w:val="00F35F6D"/>
    <w:rsid w:val="00F75F3F"/>
    <w:rsid w:val="00FA2B03"/>
    <w:rsid w:val="00FC36BD"/>
    <w:rsid w:val="00FC38B6"/>
    <w:rsid w:val="00FD1EB1"/>
    <w:rsid w:val="01539693"/>
    <w:rsid w:val="01E822F5"/>
    <w:rsid w:val="03EB7CE1"/>
    <w:rsid w:val="05B18B49"/>
    <w:rsid w:val="0757580F"/>
    <w:rsid w:val="0779D862"/>
    <w:rsid w:val="0808DA87"/>
    <w:rsid w:val="088226A7"/>
    <w:rsid w:val="0B117BDF"/>
    <w:rsid w:val="0B53EEB2"/>
    <w:rsid w:val="1321E1F9"/>
    <w:rsid w:val="1581DE05"/>
    <w:rsid w:val="17BDA2BD"/>
    <w:rsid w:val="18860621"/>
    <w:rsid w:val="19C75215"/>
    <w:rsid w:val="1F7FCD12"/>
    <w:rsid w:val="22CF2A5B"/>
    <w:rsid w:val="230E5776"/>
    <w:rsid w:val="2A1CEEEE"/>
    <w:rsid w:val="2C7F13CC"/>
    <w:rsid w:val="2C827D03"/>
    <w:rsid w:val="2C8A143B"/>
    <w:rsid w:val="2FFF5330"/>
    <w:rsid w:val="327612E3"/>
    <w:rsid w:val="32BD6BF2"/>
    <w:rsid w:val="32E439C0"/>
    <w:rsid w:val="33F374A2"/>
    <w:rsid w:val="3533513B"/>
    <w:rsid w:val="3609A0A8"/>
    <w:rsid w:val="36C2BB5B"/>
    <w:rsid w:val="3706D006"/>
    <w:rsid w:val="37A57109"/>
    <w:rsid w:val="384AC5BD"/>
    <w:rsid w:val="399BAA4A"/>
    <w:rsid w:val="39F0A24A"/>
    <w:rsid w:val="3BF0935F"/>
    <w:rsid w:val="3C4B25DB"/>
    <w:rsid w:val="3D2C0A2D"/>
    <w:rsid w:val="3D474878"/>
    <w:rsid w:val="3D8C63C0"/>
    <w:rsid w:val="3E48FF2D"/>
    <w:rsid w:val="3F2FEACA"/>
    <w:rsid w:val="41B4058F"/>
    <w:rsid w:val="467B88C2"/>
    <w:rsid w:val="473771A6"/>
    <w:rsid w:val="49B0A9BC"/>
    <w:rsid w:val="4CC72AFE"/>
    <w:rsid w:val="4E35F0EA"/>
    <w:rsid w:val="4F24F253"/>
    <w:rsid w:val="54281FB4"/>
    <w:rsid w:val="54459240"/>
    <w:rsid w:val="555CD423"/>
    <w:rsid w:val="55F6D742"/>
    <w:rsid w:val="568DE57D"/>
    <w:rsid w:val="575F150D"/>
    <w:rsid w:val="57E05E73"/>
    <w:rsid w:val="5DA33F56"/>
    <w:rsid w:val="5E283804"/>
    <w:rsid w:val="60AFB398"/>
    <w:rsid w:val="622463FD"/>
    <w:rsid w:val="63CF80B0"/>
    <w:rsid w:val="64F30A69"/>
    <w:rsid w:val="670368C6"/>
    <w:rsid w:val="6D02F036"/>
    <w:rsid w:val="6F96BF6B"/>
    <w:rsid w:val="70928D30"/>
    <w:rsid w:val="71CACB18"/>
    <w:rsid w:val="74B4E6C4"/>
    <w:rsid w:val="76FBB366"/>
    <w:rsid w:val="77B7C34A"/>
    <w:rsid w:val="7939CCD5"/>
    <w:rsid w:val="7C83B0ED"/>
    <w:rsid w:val="7CC766E0"/>
    <w:rsid w:val="7D21688B"/>
    <w:rsid w:val="7D5C4C2A"/>
    <w:rsid w:val="7DC8B30D"/>
    <w:rsid w:val="7DEA5DB1"/>
    <w:rsid w:val="7E5109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FBE9B"/>
  <w15:docId w15:val="{90FDB60E-82EB-4608-B56F-50324B9C9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38B6"/>
  </w:style>
  <w:style w:type="paragraph" w:styleId="Heading1">
    <w:name w:val="heading 1"/>
    <w:basedOn w:val="Normal"/>
    <w:next w:val="Normal"/>
    <w:link w:val="Heading1Char"/>
    <w:uiPriority w:val="9"/>
    <w:qFormat/>
    <w:rsid w:val="00DB1EF0"/>
    <w:pPr>
      <w:keepNext/>
      <w:keepLines/>
      <w:spacing w:before="240" w:after="0"/>
      <w:outlineLvl w:val="0"/>
    </w:pPr>
    <w:rPr>
      <w:rFonts w:asciiTheme="majorHAnsi" w:hAnsiTheme="majorHAnsi" w:eastAsiaTheme="majorEastAsia"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DB1EF0"/>
    <w:pPr>
      <w:keepNext/>
      <w:keepLines/>
      <w:spacing w:before="40" w:after="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B1EF0"/>
    <w:pPr>
      <w:keepNext/>
      <w:keepLines/>
      <w:spacing w:before="40" w:after="0"/>
      <w:outlineLvl w:val="2"/>
    </w:pPr>
    <w:rPr>
      <w:rFonts w:asciiTheme="majorHAnsi" w:hAnsiTheme="majorHAnsi" w:eastAsiaTheme="majorEastAsia"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DB1EF0"/>
    <w:pPr>
      <w:keepNext/>
      <w:keepLines/>
      <w:spacing w:before="40" w:after="0"/>
      <w:outlineLvl w:val="3"/>
    </w:pPr>
    <w:rPr>
      <w:rFonts w:asciiTheme="majorHAnsi" w:hAnsiTheme="majorHAnsi"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DB1EF0"/>
    <w:pPr>
      <w:keepNext/>
      <w:keepLines/>
      <w:spacing w:before="40" w:after="0"/>
      <w:outlineLvl w:val="4"/>
    </w:pPr>
    <w:rPr>
      <w:rFonts w:asciiTheme="majorHAnsi" w:hAnsiTheme="majorHAnsi"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DB1EF0"/>
    <w:pPr>
      <w:keepNext/>
      <w:keepLines/>
      <w:spacing w:before="40" w:after="0"/>
      <w:outlineLvl w:val="5"/>
    </w:pPr>
    <w:rPr>
      <w:rFonts w:asciiTheme="majorHAnsi" w:hAnsiTheme="majorHAnsi" w:eastAsiaTheme="majorEastAsia" w:cstheme="majorBidi"/>
      <w:color w:val="243F60" w:themeColor="accent1" w:themeShade="7F"/>
    </w:rPr>
  </w:style>
  <w:style w:type="paragraph" w:styleId="Heading7">
    <w:name w:val="heading 7"/>
    <w:basedOn w:val="Normal"/>
    <w:next w:val="Normal"/>
    <w:link w:val="Heading7Char"/>
    <w:uiPriority w:val="9"/>
    <w:semiHidden/>
    <w:unhideWhenUsed/>
    <w:qFormat/>
    <w:rsid w:val="00DB1EF0"/>
    <w:pPr>
      <w:keepNext/>
      <w:keepLines/>
      <w:spacing w:before="40" w:after="0"/>
      <w:outlineLvl w:val="6"/>
    </w:pPr>
    <w:rPr>
      <w:rFonts w:asciiTheme="majorHAnsi" w:hAnsiTheme="majorHAnsi" w:eastAsiaTheme="majorEastAsia" w:cstheme="majorBidi"/>
      <w:i/>
      <w:iCs/>
      <w:color w:val="243F60" w:themeColor="accent1" w:themeShade="7F"/>
    </w:rPr>
  </w:style>
  <w:style w:type="paragraph" w:styleId="Heading8">
    <w:name w:val="heading 8"/>
    <w:basedOn w:val="Normal"/>
    <w:next w:val="Normal"/>
    <w:link w:val="Heading8Char"/>
    <w:uiPriority w:val="9"/>
    <w:semiHidden/>
    <w:unhideWhenUsed/>
    <w:qFormat/>
    <w:rsid w:val="00DB1EF0"/>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B1EF0"/>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0F3A22"/>
    <w:pPr>
      <w:ind w:left="720"/>
      <w:contextualSpacing/>
    </w:pPr>
  </w:style>
  <w:style w:type="table" w:styleId="TableGrid">
    <w:name w:val="Table Grid"/>
    <w:basedOn w:val="TableNormal"/>
    <w:uiPriority w:val="39"/>
    <w:rsid w:val="0054346F"/>
    <w:pPr>
      <w:spacing w:after="0" w:line="240" w:lineRule="auto"/>
    </w:pPr>
    <w:rPr>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8D338E"/>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D338E"/>
    <w:rPr>
      <w:rFonts w:ascii="Segoe UI" w:hAnsi="Segoe UI" w:cs="Segoe UI"/>
      <w:sz w:val="18"/>
      <w:szCs w:val="18"/>
    </w:rPr>
  </w:style>
  <w:style w:type="character" w:styleId="CommentReference">
    <w:name w:val="annotation reference"/>
    <w:basedOn w:val="DefaultParagraphFont"/>
    <w:uiPriority w:val="99"/>
    <w:semiHidden/>
    <w:unhideWhenUsed/>
    <w:rsid w:val="00C672C4"/>
    <w:rPr>
      <w:sz w:val="16"/>
      <w:szCs w:val="16"/>
    </w:rPr>
  </w:style>
  <w:style w:type="paragraph" w:styleId="CommentText">
    <w:name w:val="annotation text"/>
    <w:basedOn w:val="Normal"/>
    <w:link w:val="CommentTextChar"/>
    <w:uiPriority w:val="99"/>
    <w:semiHidden/>
    <w:unhideWhenUsed/>
    <w:rsid w:val="00C672C4"/>
    <w:pPr>
      <w:spacing w:line="240" w:lineRule="auto"/>
    </w:pPr>
    <w:rPr>
      <w:sz w:val="20"/>
      <w:szCs w:val="20"/>
    </w:rPr>
  </w:style>
  <w:style w:type="character" w:styleId="CommentTextChar" w:customStyle="1">
    <w:name w:val="Comment Text Char"/>
    <w:basedOn w:val="DefaultParagraphFont"/>
    <w:link w:val="CommentText"/>
    <w:uiPriority w:val="99"/>
    <w:semiHidden/>
    <w:rsid w:val="00C672C4"/>
    <w:rPr>
      <w:sz w:val="20"/>
      <w:szCs w:val="20"/>
    </w:rPr>
  </w:style>
  <w:style w:type="paragraph" w:styleId="CommentSubject">
    <w:name w:val="annotation subject"/>
    <w:basedOn w:val="CommentText"/>
    <w:next w:val="CommentText"/>
    <w:link w:val="CommentSubjectChar"/>
    <w:uiPriority w:val="99"/>
    <w:semiHidden/>
    <w:unhideWhenUsed/>
    <w:rsid w:val="00C672C4"/>
    <w:rPr>
      <w:b/>
      <w:bCs/>
    </w:rPr>
  </w:style>
  <w:style w:type="character" w:styleId="CommentSubjectChar" w:customStyle="1">
    <w:name w:val="Comment Subject Char"/>
    <w:basedOn w:val="CommentTextChar"/>
    <w:link w:val="CommentSubject"/>
    <w:uiPriority w:val="99"/>
    <w:semiHidden/>
    <w:rsid w:val="00C672C4"/>
    <w:rPr>
      <w:b/>
      <w:bCs/>
      <w:sz w:val="20"/>
      <w:szCs w:val="20"/>
    </w:rPr>
  </w:style>
  <w:style w:type="paragraph" w:styleId="Header">
    <w:name w:val="header"/>
    <w:basedOn w:val="Normal"/>
    <w:link w:val="HeaderChar"/>
    <w:uiPriority w:val="99"/>
    <w:unhideWhenUsed/>
    <w:rsid w:val="00770A19"/>
    <w:pPr>
      <w:tabs>
        <w:tab w:val="center" w:pos="4513"/>
        <w:tab w:val="right" w:pos="9026"/>
      </w:tabs>
      <w:spacing w:after="0" w:line="240" w:lineRule="auto"/>
    </w:pPr>
  </w:style>
  <w:style w:type="character" w:styleId="HeaderChar" w:customStyle="1">
    <w:name w:val="Header Char"/>
    <w:basedOn w:val="DefaultParagraphFont"/>
    <w:link w:val="Header"/>
    <w:uiPriority w:val="99"/>
    <w:rsid w:val="00770A19"/>
  </w:style>
  <w:style w:type="paragraph" w:styleId="Footer">
    <w:name w:val="footer"/>
    <w:basedOn w:val="Normal"/>
    <w:link w:val="FooterChar"/>
    <w:uiPriority w:val="99"/>
    <w:unhideWhenUsed/>
    <w:rsid w:val="00770A19"/>
    <w:pPr>
      <w:tabs>
        <w:tab w:val="center" w:pos="4513"/>
        <w:tab w:val="right" w:pos="9026"/>
      </w:tabs>
      <w:spacing w:after="0" w:line="240" w:lineRule="auto"/>
    </w:pPr>
  </w:style>
  <w:style w:type="character" w:styleId="FooterChar" w:customStyle="1">
    <w:name w:val="Footer Char"/>
    <w:basedOn w:val="DefaultParagraphFont"/>
    <w:link w:val="Footer"/>
    <w:uiPriority w:val="99"/>
    <w:rsid w:val="00770A19"/>
  </w:style>
  <w:style w:type="character" w:styleId="BookTitle">
    <w:name w:val="Book Title"/>
    <w:basedOn w:val="DefaultParagraphFont"/>
    <w:uiPriority w:val="33"/>
    <w:qFormat/>
    <w:rsid w:val="00DB1EF0"/>
    <w:rPr>
      <w:b/>
      <w:bCs/>
      <w:i/>
      <w:iCs/>
      <w:spacing w:val="5"/>
    </w:rPr>
  </w:style>
  <w:style w:type="paragraph" w:styleId="Caption">
    <w:name w:val="caption"/>
    <w:basedOn w:val="Normal"/>
    <w:next w:val="Normal"/>
    <w:uiPriority w:val="35"/>
    <w:semiHidden/>
    <w:unhideWhenUsed/>
    <w:qFormat/>
    <w:rsid w:val="00DB1EF0"/>
    <w:pPr>
      <w:spacing w:line="240" w:lineRule="auto"/>
    </w:pPr>
    <w:rPr>
      <w:i/>
      <w:iCs/>
      <w:color w:val="1F497D" w:themeColor="text2"/>
      <w:sz w:val="18"/>
      <w:szCs w:val="18"/>
    </w:rPr>
  </w:style>
  <w:style w:type="character" w:styleId="Emphasis">
    <w:name w:val="Emphasis"/>
    <w:basedOn w:val="DefaultParagraphFont"/>
    <w:uiPriority w:val="20"/>
    <w:qFormat/>
    <w:rsid w:val="00DB1EF0"/>
    <w:rPr>
      <w:i/>
      <w:iCs/>
    </w:rPr>
  </w:style>
  <w:style w:type="character" w:styleId="Heading1Char" w:customStyle="1">
    <w:name w:val="Heading 1 Char"/>
    <w:basedOn w:val="DefaultParagraphFont"/>
    <w:link w:val="Heading1"/>
    <w:uiPriority w:val="9"/>
    <w:rsid w:val="00DB1EF0"/>
    <w:rPr>
      <w:rFonts w:asciiTheme="majorHAnsi" w:hAnsiTheme="majorHAnsi" w:eastAsiaTheme="majorEastAsia" w:cstheme="majorBidi"/>
      <w:color w:val="365F91" w:themeColor="accent1" w:themeShade="BF"/>
      <w:sz w:val="32"/>
      <w:szCs w:val="32"/>
    </w:rPr>
  </w:style>
  <w:style w:type="character" w:styleId="Heading2Char" w:customStyle="1">
    <w:name w:val="Heading 2 Char"/>
    <w:basedOn w:val="DefaultParagraphFont"/>
    <w:link w:val="Heading2"/>
    <w:uiPriority w:val="9"/>
    <w:semiHidden/>
    <w:rsid w:val="00DB1EF0"/>
    <w:rPr>
      <w:rFonts w:asciiTheme="majorHAnsi" w:hAnsiTheme="majorHAnsi" w:eastAsiaTheme="majorEastAsia" w:cstheme="majorBidi"/>
      <w:color w:val="365F91" w:themeColor="accent1" w:themeShade="BF"/>
      <w:sz w:val="26"/>
      <w:szCs w:val="26"/>
    </w:rPr>
  </w:style>
  <w:style w:type="character" w:styleId="Heading3Char" w:customStyle="1">
    <w:name w:val="Heading 3 Char"/>
    <w:basedOn w:val="DefaultParagraphFont"/>
    <w:link w:val="Heading3"/>
    <w:uiPriority w:val="9"/>
    <w:semiHidden/>
    <w:rsid w:val="00DB1EF0"/>
    <w:rPr>
      <w:rFonts w:asciiTheme="majorHAnsi" w:hAnsiTheme="majorHAnsi" w:eastAsiaTheme="majorEastAsia" w:cstheme="majorBidi"/>
      <w:color w:val="243F60" w:themeColor="accent1" w:themeShade="7F"/>
      <w:sz w:val="24"/>
      <w:szCs w:val="24"/>
    </w:rPr>
  </w:style>
  <w:style w:type="character" w:styleId="Heading4Char" w:customStyle="1">
    <w:name w:val="Heading 4 Char"/>
    <w:basedOn w:val="DefaultParagraphFont"/>
    <w:link w:val="Heading4"/>
    <w:uiPriority w:val="9"/>
    <w:semiHidden/>
    <w:rsid w:val="00DB1EF0"/>
    <w:rPr>
      <w:rFonts w:asciiTheme="majorHAnsi" w:hAnsiTheme="majorHAnsi" w:eastAsiaTheme="majorEastAsia" w:cstheme="majorBidi"/>
      <w:i/>
      <w:iCs/>
      <w:color w:val="365F91" w:themeColor="accent1" w:themeShade="BF"/>
    </w:rPr>
  </w:style>
  <w:style w:type="character" w:styleId="Heading5Char" w:customStyle="1">
    <w:name w:val="Heading 5 Char"/>
    <w:basedOn w:val="DefaultParagraphFont"/>
    <w:link w:val="Heading5"/>
    <w:uiPriority w:val="9"/>
    <w:semiHidden/>
    <w:rsid w:val="00DB1EF0"/>
    <w:rPr>
      <w:rFonts w:asciiTheme="majorHAnsi" w:hAnsiTheme="majorHAnsi" w:eastAsiaTheme="majorEastAsia" w:cstheme="majorBidi"/>
      <w:color w:val="365F91" w:themeColor="accent1" w:themeShade="BF"/>
    </w:rPr>
  </w:style>
  <w:style w:type="character" w:styleId="Heading6Char" w:customStyle="1">
    <w:name w:val="Heading 6 Char"/>
    <w:basedOn w:val="DefaultParagraphFont"/>
    <w:link w:val="Heading6"/>
    <w:uiPriority w:val="9"/>
    <w:semiHidden/>
    <w:rsid w:val="00DB1EF0"/>
    <w:rPr>
      <w:rFonts w:asciiTheme="majorHAnsi" w:hAnsiTheme="majorHAnsi" w:eastAsiaTheme="majorEastAsia" w:cstheme="majorBidi"/>
      <w:color w:val="243F60" w:themeColor="accent1" w:themeShade="7F"/>
    </w:rPr>
  </w:style>
  <w:style w:type="character" w:styleId="Heading7Char" w:customStyle="1">
    <w:name w:val="Heading 7 Char"/>
    <w:basedOn w:val="DefaultParagraphFont"/>
    <w:link w:val="Heading7"/>
    <w:uiPriority w:val="9"/>
    <w:semiHidden/>
    <w:rsid w:val="00DB1EF0"/>
    <w:rPr>
      <w:rFonts w:asciiTheme="majorHAnsi" w:hAnsiTheme="majorHAnsi" w:eastAsiaTheme="majorEastAsia" w:cstheme="majorBidi"/>
      <w:i/>
      <w:iCs/>
      <w:color w:val="243F60" w:themeColor="accent1" w:themeShade="7F"/>
    </w:rPr>
  </w:style>
  <w:style w:type="character" w:styleId="Heading8Char" w:customStyle="1">
    <w:name w:val="Heading 8 Char"/>
    <w:basedOn w:val="DefaultParagraphFont"/>
    <w:link w:val="Heading8"/>
    <w:uiPriority w:val="9"/>
    <w:semiHidden/>
    <w:rsid w:val="00DB1EF0"/>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DB1EF0"/>
    <w:rPr>
      <w:rFonts w:asciiTheme="majorHAnsi" w:hAnsiTheme="majorHAnsi" w:eastAsiaTheme="majorEastAsia" w:cstheme="majorBidi"/>
      <w:i/>
      <w:iCs/>
      <w:color w:val="272727" w:themeColor="text1" w:themeTint="D8"/>
      <w:sz w:val="21"/>
      <w:szCs w:val="21"/>
    </w:rPr>
  </w:style>
  <w:style w:type="character" w:styleId="IntenseEmphasis">
    <w:name w:val="Intense Emphasis"/>
    <w:basedOn w:val="DefaultParagraphFont"/>
    <w:uiPriority w:val="21"/>
    <w:qFormat/>
    <w:rsid w:val="00DB1EF0"/>
    <w:rPr>
      <w:i/>
      <w:iCs/>
      <w:color w:val="4F81BD" w:themeColor="accent1"/>
    </w:rPr>
  </w:style>
  <w:style w:type="paragraph" w:styleId="IntenseQuote">
    <w:name w:val="Intense Quote"/>
    <w:basedOn w:val="Normal"/>
    <w:next w:val="Normal"/>
    <w:link w:val="IntenseQuoteChar"/>
    <w:uiPriority w:val="30"/>
    <w:qFormat/>
    <w:rsid w:val="00DB1EF0"/>
    <w:pPr>
      <w:pBdr>
        <w:top w:val="single" w:color="4F81BD" w:themeColor="accent1" w:sz="4" w:space="10"/>
        <w:bottom w:val="single" w:color="4F81BD" w:themeColor="accent1" w:sz="4" w:space="10"/>
      </w:pBdr>
      <w:spacing w:before="360" w:after="360"/>
      <w:ind w:left="864" w:right="864"/>
      <w:jc w:val="center"/>
    </w:pPr>
    <w:rPr>
      <w:i/>
      <w:iCs/>
      <w:color w:val="4F81BD" w:themeColor="accent1"/>
    </w:rPr>
  </w:style>
  <w:style w:type="character" w:styleId="IntenseQuoteChar" w:customStyle="1">
    <w:name w:val="Intense Quote Char"/>
    <w:basedOn w:val="DefaultParagraphFont"/>
    <w:link w:val="IntenseQuote"/>
    <w:uiPriority w:val="30"/>
    <w:rsid w:val="00DB1EF0"/>
    <w:rPr>
      <w:i/>
      <w:iCs/>
      <w:color w:val="4F81BD" w:themeColor="accent1"/>
    </w:rPr>
  </w:style>
  <w:style w:type="character" w:styleId="IntenseReference">
    <w:name w:val="Intense Reference"/>
    <w:basedOn w:val="DefaultParagraphFont"/>
    <w:uiPriority w:val="32"/>
    <w:qFormat/>
    <w:rsid w:val="00DB1EF0"/>
    <w:rPr>
      <w:b/>
      <w:bCs/>
      <w:smallCaps/>
      <w:color w:val="4F81BD" w:themeColor="accent1"/>
      <w:spacing w:val="5"/>
    </w:rPr>
  </w:style>
  <w:style w:type="paragraph" w:styleId="NoSpacing">
    <w:name w:val="No Spacing"/>
    <w:uiPriority w:val="1"/>
    <w:qFormat/>
    <w:rsid w:val="00DB1EF0"/>
    <w:pPr>
      <w:spacing w:after="0" w:line="240" w:lineRule="auto"/>
    </w:pPr>
  </w:style>
  <w:style w:type="paragraph" w:styleId="Quote">
    <w:name w:val="Quote"/>
    <w:basedOn w:val="Normal"/>
    <w:next w:val="Normal"/>
    <w:link w:val="QuoteChar"/>
    <w:uiPriority w:val="29"/>
    <w:qFormat/>
    <w:rsid w:val="00DB1EF0"/>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DB1EF0"/>
    <w:rPr>
      <w:i/>
      <w:iCs/>
      <w:color w:val="404040" w:themeColor="text1" w:themeTint="BF"/>
    </w:rPr>
  </w:style>
  <w:style w:type="character" w:styleId="Strong">
    <w:name w:val="Strong"/>
    <w:basedOn w:val="DefaultParagraphFont"/>
    <w:uiPriority w:val="22"/>
    <w:qFormat/>
    <w:rsid w:val="00DB1EF0"/>
    <w:rPr>
      <w:b/>
      <w:bCs/>
    </w:rPr>
  </w:style>
  <w:style w:type="paragraph" w:styleId="Subtitle">
    <w:name w:val="Subtitle"/>
    <w:basedOn w:val="Normal"/>
    <w:next w:val="Normal"/>
    <w:link w:val="SubtitleChar"/>
    <w:uiPriority w:val="11"/>
    <w:qFormat/>
    <w:rsid w:val="00DB1EF0"/>
    <w:pPr>
      <w:numPr>
        <w:ilvl w:val="1"/>
      </w:numPr>
      <w:spacing w:after="160"/>
    </w:pPr>
    <w:rPr>
      <w:rFonts w:eastAsiaTheme="minorEastAsia"/>
      <w:color w:val="5A5A5A" w:themeColor="text1" w:themeTint="A5"/>
      <w:spacing w:val="15"/>
    </w:rPr>
  </w:style>
  <w:style w:type="character" w:styleId="SubtitleChar" w:customStyle="1">
    <w:name w:val="Subtitle Char"/>
    <w:basedOn w:val="DefaultParagraphFont"/>
    <w:link w:val="Subtitle"/>
    <w:uiPriority w:val="11"/>
    <w:rsid w:val="00DB1EF0"/>
    <w:rPr>
      <w:rFonts w:eastAsiaTheme="minorEastAsia"/>
      <w:color w:val="5A5A5A" w:themeColor="text1" w:themeTint="A5"/>
      <w:spacing w:val="15"/>
    </w:rPr>
  </w:style>
  <w:style w:type="character" w:styleId="SubtleEmphasis">
    <w:name w:val="Subtle Emphasis"/>
    <w:basedOn w:val="DefaultParagraphFont"/>
    <w:uiPriority w:val="19"/>
    <w:qFormat/>
    <w:rsid w:val="00DB1EF0"/>
    <w:rPr>
      <w:i/>
      <w:iCs/>
      <w:color w:val="404040" w:themeColor="text1" w:themeTint="BF"/>
    </w:rPr>
  </w:style>
  <w:style w:type="character" w:styleId="SubtleReference">
    <w:name w:val="Subtle Reference"/>
    <w:basedOn w:val="DefaultParagraphFont"/>
    <w:uiPriority w:val="31"/>
    <w:qFormat/>
    <w:rsid w:val="00DB1EF0"/>
    <w:rPr>
      <w:smallCaps/>
      <w:color w:val="5A5A5A" w:themeColor="text1" w:themeTint="A5"/>
    </w:rPr>
  </w:style>
  <w:style w:type="paragraph" w:styleId="Title">
    <w:name w:val="Title"/>
    <w:basedOn w:val="Normal"/>
    <w:next w:val="Normal"/>
    <w:link w:val="TitleChar"/>
    <w:uiPriority w:val="10"/>
    <w:qFormat/>
    <w:rsid w:val="00DB1EF0"/>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B1EF0"/>
    <w:rPr>
      <w:rFonts w:asciiTheme="majorHAnsi" w:hAnsiTheme="majorHAnsi" w:eastAsiaTheme="majorEastAsia" w:cstheme="majorBidi"/>
      <w:spacing w:val="-10"/>
      <w:kern w:val="28"/>
      <w:sz w:val="56"/>
      <w:szCs w:val="56"/>
    </w:rPr>
  </w:style>
  <w:style w:type="paragraph" w:styleId="TOCHeading">
    <w:name w:val="TOC Heading"/>
    <w:basedOn w:val="Heading1"/>
    <w:next w:val="Normal"/>
    <w:uiPriority w:val="39"/>
    <w:semiHidden/>
    <w:unhideWhenUsed/>
    <w:qFormat/>
    <w:rsid w:val="00DB1EF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6381047">
      <w:bodyDiv w:val="1"/>
      <w:marLeft w:val="0"/>
      <w:marRight w:val="0"/>
      <w:marTop w:val="0"/>
      <w:marBottom w:val="0"/>
      <w:divBdr>
        <w:top w:val="none" w:sz="0" w:space="0" w:color="auto"/>
        <w:left w:val="none" w:sz="0" w:space="0" w:color="auto"/>
        <w:bottom w:val="none" w:sz="0" w:space="0" w:color="auto"/>
        <w:right w:val="none" w:sz="0" w:space="0" w:color="auto"/>
      </w:divBdr>
    </w:div>
    <w:div w:id="1781678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image" Target="media/image1.png" Id="rId10" /><Relationship Type="http://schemas.microsoft.com/office/2020/10/relationships/intelligence" Target="intelligence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d31251d-84af-4cd5-adb0-32276bb37755">
      <UserInfo>
        <DisplayName>Wilma Tillbrook</DisplayName>
        <AccountId>59</AccountId>
        <AccountType/>
      </UserInfo>
    </SharedWithUsers>
    <lcf76f155ced4ddcb4097134ff3c332f xmlns="14631730-b696-4b25-b15d-f150735d5735">
      <Terms xmlns="http://schemas.microsoft.com/office/infopath/2007/PartnerControls"/>
    </lcf76f155ced4ddcb4097134ff3c332f>
    <TaxCatchAll xmlns="1d31251d-84af-4cd5-adb0-32276bb3775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5D2A1D0803454BA377F144622B0C5A" ma:contentTypeVersion="18" ma:contentTypeDescription="Create a new document." ma:contentTypeScope="" ma:versionID="31b8551ca3145d19df6052b23801b9c9">
  <xsd:schema xmlns:xsd="http://www.w3.org/2001/XMLSchema" xmlns:xs="http://www.w3.org/2001/XMLSchema" xmlns:p="http://schemas.microsoft.com/office/2006/metadata/properties" xmlns:ns2="1d31251d-84af-4cd5-adb0-32276bb37755" xmlns:ns3="14631730-b696-4b25-b15d-f150735d5735" targetNamespace="http://schemas.microsoft.com/office/2006/metadata/properties" ma:root="true" ma:fieldsID="2a98fdc5de48cb7855657c59c03fe192" ns2:_="" ns3:_="">
    <xsd:import namespace="1d31251d-84af-4cd5-adb0-32276bb37755"/>
    <xsd:import namespace="14631730-b696-4b25-b15d-f150735d57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1251d-84af-4cd5-adb0-32276bb3775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45fcf79-e19e-49a3-b0c5-c5a35e7b8082}" ma:internalName="TaxCatchAll" ma:showField="CatchAllData" ma:web="1d31251d-84af-4cd5-adb0-32276bb3775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631730-b696-4b25-b15d-f150735d573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e436081-a7e4-4924-878c-1a1ec49134d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97B519-C61F-43FF-AA3A-36D6A3551A14}">
  <ds:schemaRefs>
    <ds:schemaRef ds:uri="http://schemas.microsoft.com/office/2006/metadata/properties"/>
    <ds:schemaRef ds:uri="http://schemas.microsoft.com/office/infopath/2007/PartnerControls"/>
    <ds:schemaRef ds:uri="1d31251d-84af-4cd5-adb0-32276bb37755"/>
    <ds:schemaRef ds:uri="14631730-b696-4b25-b15d-f150735d5735"/>
  </ds:schemaRefs>
</ds:datastoreItem>
</file>

<file path=customXml/itemProps2.xml><?xml version="1.0" encoding="utf-8"?>
<ds:datastoreItem xmlns:ds="http://schemas.openxmlformats.org/officeDocument/2006/customXml" ds:itemID="{00BA5C17-17A7-4CD5-B0C3-F6ED71EFDA3F}">
  <ds:schemaRefs>
    <ds:schemaRef ds:uri="http://schemas.microsoft.com/sharepoint/v3/contenttype/forms"/>
  </ds:schemaRefs>
</ds:datastoreItem>
</file>

<file path=customXml/itemProps3.xml><?xml version="1.0" encoding="utf-8"?>
<ds:datastoreItem xmlns:ds="http://schemas.openxmlformats.org/officeDocument/2006/customXml" ds:itemID="{CA7EF5E2-508A-45B3-995D-082E3BEC531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bkerr</dc:creator>
  <keywords/>
  <dc:description/>
  <lastModifiedBy>Julie Golding</lastModifiedBy>
  <revision>45</revision>
  <lastPrinted>2017-09-22T07:50:00.0000000Z</lastPrinted>
  <dcterms:created xsi:type="dcterms:W3CDTF">2026-09-19T16:57:00.0000000Z</dcterms:created>
  <dcterms:modified xsi:type="dcterms:W3CDTF">2026-09-24T08:59:15.3653128Z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0x010100EB5D2A1D0803454BA377F144622B0C5A</vt:lpwstr>
  </property>
  <property fmtid="{D5CDD505-2E9C-101B-9397-08002B2CF9AE}" pid="3" name="ClassificationContentMarkingHeaderShapeIds">
    <vt:lpwstr>2,3,4</vt:lpwstr>
  </property>
  <property fmtid="{D5CDD505-2E9C-101B-9397-08002B2CF9AE}" pid="4" name="ClassificationContentMarkingHeaderFontProps">
    <vt:lpwstr>#000000,10,Calibri</vt:lpwstr>
  </property>
  <property fmtid="{D5CDD505-2E9C-101B-9397-08002B2CF9AE}" pid="5" name="ClassificationContentMarkingHeaderText">
    <vt:lpwstr>Official</vt:lpwstr>
  </property>
  <property fmtid="{D5CDD505-2E9C-101B-9397-08002B2CF9AE}" pid="6" name="MSIP_Label_059fba1a-bf0a-4f22-9199-73d031ed2d45_Enabled">
    <vt:lpwstr>true</vt:lpwstr>
  </property>
  <property fmtid="{D5CDD505-2E9C-101B-9397-08002B2CF9AE}" pid="7" name="MSIP_Label_059fba1a-bf0a-4f22-9199-73d031ed2d45_SetDate">
    <vt:lpwstr>2022-08-01T10:27:49Z</vt:lpwstr>
  </property>
  <property fmtid="{D5CDD505-2E9C-101B-9397-08002B2CF9AE}" pid="8" name="MSIP_Label_059fba1a-bf0a-4f22-9199-73d031ed2d45_Method">
    <vt:lpwstr>Standard</vt:lpwstr>
  </property>
  <property fmtid="{D5CDD505-2E9C-101B-9397-08002B2CF9AE}" pid="9" name="MSIP_Label_059fba1a-bf0a-4f22-9199-73d031ed2d45_Name">
    <vt:lpwstr>Official label</vt:lpwstr>
  </property>
  <property fmtid="{D5CDD505-2E9C-101B-9397-08002B2CF9AE}" pid="10" name="MSIP_Label_059fba1a-bf0a-4f22-9199-73d031ed2d45_SiteId">
    <vt:lpwstr>e2b41bea-839b-422a-bb11-02c39aad5609</vt:lpwstr>
  </property>
  <property fmtid="{D5CDD505-2E9C-101B-9397-08002B2CF9AE}" pid="11" name="MSIP_Label_059fba1a-bf0a-4f22-9199-73d031ed2d45_ActionId">
    <vt:lpwstr>f2b4d4fa-36cd-44fe-afdb-5e939f097a82</vt:lpwstr>
  </property>
  <property fmtid="{D5CDD505-2E9C-101B-9397-08002B2CF9AE}" pid="12" name="MSIP_Label_059fba1a-bf0a-4f22-9199-73d031ed2d45_ContentBits">
    <vt:lpwstr>1</vt:lpwstr>
  </property>
  <property fmtid="{D5CDD505-2E9C-101B-9397-08002B2CF9AE}" pid="13" name="MediaServiceImageTags">
    <vt:lpwstr/>
  </property>
</Properties>
</file>